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</w:rPr>
        <w:t>Об открытии банковского счета несовершеннолетними</w:t>
      </w:r>
      <w:r>
        <w:rPr>
          <w:rFonts w:ascii="Times New Roman" w:hAnsi="Times New Roman"/>
          <w:b/>
          <w:color w:val="333333"/>
          <w:sz w:val="36"/>
        </w:rPr>
        <w:t xml:space="preserve">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Федеральным законом «О внесении изменений в часть первую и статью 846 Гражданского кодекса Российской Федерации (далее – ГК РФ)» скорректированы положения федерального законодательства.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В частности, статья 26 ГК РФ устанавливает, что несовершеннолетние в возрасте четырнадцати до восемнадцати лет вправе открыть банковский счет (статья 846 ГК РФ) с согласия родителей, усыновителей или попечителя, за исключением случаев, когда такие несовершеннолетние приобрели дееспособность в полном объеме в соответствии с пунктом 2 статьи 21 или со статьей 27 настоящего кодекса.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Соответственно часть вторая статьи 846 ГК РФ дополнена содержание о том, что банковский счет по заявлению несовершеннолетнего лица в возрасте от четырнадцати до восемнадцати лет открывается в соответствии с пунктом 5 статьи 26 ГК РФ.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Федеральный закон вступает в силу с 1 августа 2025 года.</w:t>
      </w:r>
    </w:p>
    <w:p>
      <w:pPr>
        <w:pStyle w:val="BodyText"/>
        <w:bidi w:val="0"/>
        <w:jc w:val="start"/>
        <w:rPr/>
      </w:pP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 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LibreOffice/24.8.0.3$Windows_X86_64 LibreOffice_project/0bdf1299c94fe897b119f97f3c613e9dca6be583</Application>
  <AppVersion>15.0000</AppVersion>
  <Pages>1</Pages>
  <Words>125</Words>
  <Characters>784</Characters>
  <CharactersWithSpaces>909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2025-06-30T03:00:27Z</dcterms:modified>
  <cp:revision>16</cp:revision>
  <dc:subject/>
  <dc:title/>
</cp:coreProperties>
</file>