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lineRule="auto" w:line="384" w:before="0" w:after="140"/>
        <w:ind w:hanging="0" w:left="0" w:right="0"/>
        <w:jc w:val="center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 xml:space="preserve">Защита прав предпринимателей при получении государственных и муниципальных услуг  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/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ab/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 xml:space="preserve"> </w:t>
        <w:br/>
        <w:t>Вопросы предоставления государственных и муниципальных услуг регулируются Федеральным законом от 27.07.2010 № 210-ФЗ «Об организации предоставления государственных и муниципальных услуг».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При получении государственных и муниципальных услуг субъекты предпринимательской деятельности имеют право на их получение своевременно и в соответствии со стандартами, на получение полной, актуальной и достоверной информации о порядке предоставления услуг, в том числе в электронной форме, получение услуг в электронной и иной форме, а также в многофункциональном центре.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Органы, предоставляющие государственные услуги, и органы, предоставляющие муниципальные услуги, обязаны предоставлять государственные или муниципальные услуги в соответствии с административными регламентами. Административные регламенты предоставления услуг доводятся до заявителей посредством опубликования на официальных сайтах, размещения на информационных стендах.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Органы, предоставляющие государственные и муниципальные услуги, не вправе требовать от заявителей предоставления документов, информации или осуществления действий, не предусмотренных нормативными правовыми актами.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Сроки и порядок предоставления государственных или муниципальных услуг определяются административными регламентами.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В случае нарушения прав при получении государственной или муниципальной услуги (нарушение сроков, требование документов, не предусмотренных нормативными правовыми актами, отказ в приёме документов, отказ в предоставлении услуги и др.) предприниматель вправе обратиться с жалобой в орган, предоставляющий государственную или муниципальную услугу, многофункциональный центр либо в органы прокуратуры.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За нарушение законодательства об организации предоставления государственных и муниципальных услуг предусмотрена административная ответственность по ст. 5.63 Кодекса Российской Федерации об административных правонарушениях и по ст. 4-2 Закона Свердловской области от 14.06.2005 № 52-ОЗ «Об административных правонарушениях на территории Свердловской области».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За нарушение порядка предоставления государственных и муниципальных услуг, должностные лица органов могут быть привлечены к административной ответственности в виде штрафа, за повторное совершение правонарушений к ним может быть применено наказание в виде дисквалификации на определённый срок.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Дополнительно обращаю внимание, что срок давности привлечения к административной ответственности лиц, совершивших правонарушение, составляет 90 календарных дней, в связи с чем немаловажную роль в наказании лица играет своевременная подача обращения в территориальные органы прокуратуры.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-Medium">
    <w:altName w:val="Arial"/>
    <w:charset w:val="cc"/>
    <w:family w:val="auto"/>
    <w:pitch w:val="default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LibreOffice/24.8.0.3$Windows_X86_64 LibreOffice_project/0bdf1299c94fe897b119f97f3c613e9dca6be583</Application>
  <AppVersion>15.0000</AppVersion>
  <Pages>2</Pages>
  <Words>304</Words>
  <Characters>2373</Characters>
  <CharactersWithSpaces>2673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2025-05-28T04:21:07Z</dcterms:created>
  <dc:creator/>
  <dc:description/>
  <dc:language>ru-RU</dc:language>
  <cp:lastModifiedBy/>
  <dcterms:modified xsi:type="dcterms:W3CDTF">2025-05-28T04:32:10Z</dcterms:modified>
  <cp:revision>4</cp:revision>
  <dc:subject/>
  <dc:title/>
</cp:coreProperties>
</file>