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EA" w:rsidRDefault="001B12EA" w:rsidP="001B1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96DA2">
        <w:rPr>
          <w:rFonts w:ascii="Times New Roman" w:hAnsi="Times New Roman"/>
          <w:sz w:val="28"/>
          <w:szCs w:val="28"/>
        </w:rPr>
        <w:t xml:space="preserve">риложение </w:t>
      </w:r>
      <w:r w:rsidR="00EA172E">
        <w:rPr>
          <w:rFonts w:ascii="Times New Roman" w:hAnsi="Times New Roman"/>
          <w:sz w:val="28"/>
          <w:szCs w:val="28"/>
        </w:rPr>
        <w:t>№13</w:t>
      </w: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364"/>
        <w:gridCol w:w="5207"/>
      </w:tblGrid>
      <w:tr w:rsidR="001B12EA" w:rsidRPr="00B46766" w:rsidTr="0097708E">
        <w:tc>
          <w:tcPr>
            <w:tcW w:w="7393" w:type="dxa"/>
            <w:shd w:val="clear" w:color="auto" w:fill="auto"/>
          </w:tcPr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766">
              <w:rPr>
                <w:rFonts w:ascii="Times New Roman" w:hAnsi="Times New Roman"/>
                <w:sz w:val="28"/>
                <w:szCs w:val="28"/>
              </w:rPr>
              <w:t>к муниципальной программе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2EA" w:rsidRPr="00C96DA2" w:rsidRDefault="001B12EA" w:rsidP="001B1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B12EA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B12EA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B12EA" w:rsidRPr="007368FC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П</w:t>
      </w:r>
      <w:r w:rsidRPr="007368FC">
        <w:rPr>
          <w:rFonts w:ascii="Times New Roman" w:hAnsi="Times New Roman"/>
          <w:sz w:val="28"/>
          <w:szCs w:val="28"/>
        </w:rPr>
        <w:t xml:space="preserve">одпрограммы </w:t>
      </w:r>
      <w:r w:rsidRPr="009D249E">
        <w:rPr>
          <w:rFonts w:ascii="Times New Roman" w:hAnsi="Times New Roman"/>
          <w:b/>
          <w:sz w:val="28"/>
          <w:szCs w:val="28"/>
        </w:rPr>
        <w:t>«</w:t>
      </w:r>
      <w:r w:rsidRPr="006515FF">
        <w:rPr>
          <w:rFonts w:ascii="Times New Roman" w:hAnsi="Times New Roman"/>
          <w:sz w:val="28"/>
          <w:szCs w:val="28"/>
        </w:rPr>
        <w:t xml:space="preserve">Профилактика безнадзорности и правонарушений несовершеннолетних на территории </w:t>
      </w:r>
      <w:proofErr w:type="spellStart"/>
      <w:r w:rsidRPr="006515FF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6515FF">
        <w:rPr>
          <w:rFonts w:ascii="Times New Roman" w:hAnsi="Times New Roman"/>
          <w:sz w:val="28"/>
          <w:szCs w:val="28"/>
        </w:rPr>
        <w:t xml:space="preserve"> муниципального района»  </w:t>
      </w:r>
    </w:p>
    <w:p w:rsidR="001B12EA" w:rsidRPr="009D249E" w:rsidRDefault="001B12EA" w:rsidP="001B12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B12EA" w:rsidRPr="0008444C" w:rsidRDefault="001B12EA" w:rsidP="001B12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0ABA">
        <w:rPr>
          <w:rFonts w:ascii="Times New Roman" w:hAnsi="Times New Roman"/>
          <w:sz w:val="28"/>
          <w:szCs w:val="28"/>
        </w:rPr>
        <w:t>Раздел 1.</w:t>
      </w:r>
      <w:r w:rsidRPr="0008444C">
        <w:rPr>
          <w:rFonts w:ascii="Times New Roman" w:hAnsi="Times New Roman"/>
          <w:sz w:val="28"/>
          <w:szCs w:val="28"/>
        </w:rPr>
        <w:t xml:space="preserve">Паспорт подпрограммы «Профилактика безнадзорности и правонарушений несовершеннолетних на территории </w:t>
      </w:r>
      <w:proofErr w:type="spellStart"/>
      <w:r w:rsidRPr="0008444C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08444C">
        <w:rPr>
          <w:rFonts w:ascii="Times New Roman" w:hAnsi="Times New Roman"/>
          <w:sz w:val="28"/>
          <w:szCs w:val="28"/>
        </w:rPr>
        <w:t xml:space="preserve"> муниципального района»  </w:t>
      </w: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905"/>
      </w:tblGrid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 Усть-Ишимского муниципального района Омской области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Муниципальная программа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подпрограммы муниципальной программы Усть-Ишимского муниципального района (далее – подпрограмма)</w:t>
            </w:r>
          </w:p>
        </w:tc>
        <w:tc>
          <w:tcPr>
            <w:tcW w:w="4905" w:type="dxa"/>
          </w:tcPr>
          <w:p w:rsidR="001B12EA" w:rsidRPr="00B00B05" w:rsidRDefault="001B12EA" w:rsidP="00E0123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Профилактика безнадзорности и правонарушений несовершеннолетних на территории Усть-Ишимского муниципального района» 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Администрация Усть-Ишимского муниципального района Омской области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исполнительно-распорядительного органа Усть-Ишимского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B00B05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Администрация Усть-Ишимского муниципального района Омской области</w:t>
            </w:r>
          </w:p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Наименование исполнительно-распорядительного органа Усть-Ишимского муниципального района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Омской области, являющегося исполнителем мероприятия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Субъекты системы профилактики безнадзорности и правонарушений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несовершеннолетних: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Комиссия по делам несовершеннолетних и защите их прав администрации Усть-Ишимского муниципального района (далее – КДН и ЗП);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Комитет образования Администрации Усть-Ишимского муниципального района (далее – комитет образования);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Управление Министерства труда и социального развития Омской области по Усть-Ишимскому району Омской области (далее – УМТСР);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Бюджетное  учреждение здравоохранения Омской области Усть-Ишимская центральная районная больница (далее – ЦРБ);</w:t>
            </w:r>
          </w:p>
          <w:p w:rsidR="001B12EA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Отдел культуры Администрации Усть-Ишимского муниципального района (далее – культура);</w:t>
            </w:r>
          </w:p>
          <w:p w:rsidR="001A34DB" w:rsidRPr="00B00B05" w:rsidRDefault="001A34DB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ОМВД России по Усть-Ишимскому району (полиция)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Уголовно исполнительная инспекция № 35 «МРУИИ №» УФСИН России по Омской области (далее – УИИ);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БУ Омской области «Центр занятости населения Усть-Ишимского района» (далее – ЦНЗ);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Муниципальное казённое образовательное учреждение общего  образования (далее -  ОУ);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Муниципальное казённое образовательное учреждение дополнительного образования детей «Усть-Ишимский Дом детского творчества»;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Муниципальное казённое образовательное учреждение дополнительного образования детей «Усть-Ишимский детский оздоровительно-образовательно-спортивный центр» (далее – учреждения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дополнительного образования;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Бюджетное учреждение культуры «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Усть-Ишимский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межпоселенческий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центр культуры и досуга» (далее –  БУК «Усть-Ишимский МПЦКД»;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Межпоселенческое казённое бюджетное учреждение «Центр по работе с детьми и молодёжью» (далее – МПБУ «Центр по работе с детьми и молодёжью»;</w:t>
            </w:r>
          </w:p>
          <w:p w:rsidR="001B12EA" w:rsidRPr="00B00B05" w:rsidRDefault="001B12EA" w:rsidP="0097708E">
            <w:pPr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proofErr w:type="gramStart"/>
            <w:r w:rsidRPr="00B00B05">
              <w:rPr>
                <w:rFonts w:ascii="Times New Roman" w:hAnsi="Times New Roman"/>
                <w:sz w:val="26"/>
                <w:szCs w:val="26"/>
              </w:rPr>
              <w:t>Бюджетное учреждение Омской области «Комплексный центр социального обслуживания населения Усть-Ишимского района» (далее – БУ «КЦСОН»</w:t>
            </w:r>
            <w:proofErr w:type="gramEnd"/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4905" w:type="dxa"/>
          </w:tcPr>
          <w:p w:rsidR="001B12EA" w:rsidRPr="00B00B05" w:rsidRDefault="00D279C6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2021-2027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Осуществление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pStyle w:val="ConsPlusCell"/>
              <w:jc w:val="both"/>
              <w:rPr>
                <w:sz w:val="26"/>
                <w:szCs w:val="26"/>
              </w:rPr>
            </w:pPr>
            <w:r w:rsidRPr="00B00B05">
              <w:rPr>
                <w:sz w:val="26"/>
                <w:szCs w:val="26"/>
              </w:rPr>
              <w:t>Задача 1-  комплексное решение проблем безнадзорности и правонарушений  детей и подростков, создание условий для социальной реабилитации и адаптации несовершеннолетних, оказавшихся в трудной жизненной ситуации;</w:t>
            </w:r>
          </w:p>
          <w:p w:rsidR="001B12EA" w:rsidRPr="00B00B05" w:rsidRDefault="001B12EA" w:rsidP="0097708E">
            <w:pPr>
              <w:pStyle w:val="ConsPlusCell"/>
              <w:jc w:val="both"/>
              <w:rPr>
                <w:sz w:val="26"/>
                <w:szCs w:val="26"/>
              </w:rPr>
            </w:pPr>
            <w:r w:rsidRPr="00B00B05">
              <w:rPr>
                <w:sz w:val="26"/>
                <w:szCs w:val="26"/>
              </w:rPr>
              <w:t>Задача 2</w:t>
            </w:r>
            <w:r w:rsidRPr="00B00B05">
              <w:rPr>
                <w:b/>
                <w:sz w:val="26"/>
                <w:szCs w:val="26"/>
              </w:rPr>
              <w:t>-</w:t>
            </w:r>
            <w:r w:rsidRPr="00B00B05">
              <w:rPr>
                <w:sz w:val="26"/>
                <w:szCs w:val="26"/>
              </w:rPr>
              <w:t xml:space="preserve"> обеспечение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</w:t>
            </w:r>
          </w:p>
          <w:p w:rsidR="001B12EA" w:rsidRPr="00B00B05" w:rsidRDefault="001B12EA" w:rsidP="009770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Задача 3- снижение уровня подростковой преступности; формирование негативного отношения в обществе к совершению правонарушений, пр</w:t>
            </w:r>
            <w:r w:rsidR="00327AA7">
              <w:rPr>
                <w:rFonts w:ascii="Times New Roman" w:hAnsi="Times New Roman"/>
                <w:sz w:val="26"/>
                <w:szCs w:val="26"/>
              </w:rPr>
              <w:t>опаганда здорового образа жизни.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и (или) ведомственных целевых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программ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Организационные и правовые меры по профилактике безнадзорности и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правонарушений несовершеннолетних;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Развитие системы обеспечения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несовершеннолетних;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27AA7">
              <w:rPr>
                <w:rFonts w:ascii="Times New Roman" w:hAnsi="Times New Roman"/>
                <w:sz w:val="26"/>
                <w:szCs w:val="26"/>
              </w:rPr>
              <w:t>Создание условий для обучения, творческого развития, оздоровления, занятости и временного тру</w:t>
            </w:r>
            <w:r w:rsidR="00327AA7" w:rsidRPr="00327AA7">
              <w:rPr>
                <w:rFonts w:ascii="Times New Roman" w:hAnsi="Times New Roman"/>
                <w:sz w:val="26"/>
                <w:szCs w:val="26"/>
              </w:rPr>
              <w:t>доустройства несовершеннолетних.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Общие расходы местного бюджета на реализацию подпрограммы составят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992 014,32</w:t>
            </w:r>
            <w:r w:rsidRPr="00B00B0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A34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t>рублей, в том числе по годам:</w:t>
            </w:r>
          </w:p>
          <w:p w:rsidR="00D279C6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177 714,32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156 765,00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рублей;</w:t>
            </w:r>
          </w:p>
          <w:p w:rsidR="001B12EA" w:rsidRPr="00B00B05" w:rsidRDefault="00D279C6" w:rsidP="00D279C6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рублей.</w:t>
            </w:r>
          </w:p>
        </w:tc>
      </w:tr>
      <w:tr w:rsidR="001B12EA" w:rsidRPr="00B00B05" w:rsidTr="00327AA7">
        <w:trPr>
          <w:trHeight w:val="1971"/>
        </w:trPr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Реализация мероприятий подпрограммы позволит: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сформировать предпосылки к стабилизации, а в дальнейшем к снижению количества преступлений и правонарушений, совершаемых несовершеннолетними;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повысить эффективность социально-реабилитационной работы с детьми и подростками, оказавшимися в трудной жизненной ситуации;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-уменьшить риск </w:t>
            </w:r>
            <w:proofErr w:type="gramStart"/>
            <w:r w:rsidRPr="00B00B05">
              <w:rPr>
                <w:rFonts w:ascii="Times New Roman" w:hAnsi="Times New Roman"/>
                <w:sz w:val="26"/>
                <w:szCs w:val="26"/>
              </w:rPr>
              <w:t>социальной</w:t>
            </w:r>
            <w:proofErr w:type="gram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дезадаптации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несовершеннолетних;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обеспечить нормативное правовое регулирование профилактики правонарушений несовершеннолетних, семейного неблагополучия; </w:t>
            </w:r>
          </w:p>
          <w:p w:rsidR="00D279C6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улучшить качество социальных, образовательных и досуговых услуг, предоставляемых несовершеннолетним и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их родителям. 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увеличить количество детей, охваченных внеурочной деятельностью;     </w:t>
            </w:r>
            <w:r w:rsidR="00D279C6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t>сформировать правовую, духовно-нравственную культуру населения.</w:t>
            </w:r>
          </w:p>
        </w:tc>
      </w:tr>
    </w:tbl>
    <w:p w:rsidR="001B12EA" w:rsidRPr="005B1E30" w:rsidRDefault="001B12EA" w:rsidP="001B12EA"/>
    <w:p w:rsidR="001B12EA" w:rsidRDefault="001B12EA" w:rsidP="001B12EA">
      <w:pPr>
        <w:pStyle w:val="TimesNewRoman"/>
        <w:ind w:firstLine="708"/>
        <w:jc w:val="center"/>
      </w:pPr>
      <w:r w:rsidRPr="00E173D1">
        <w:t>Раздел 2</w:t>
      </w:r>
      <w:r>
        <w:rPr>
          <w:b/>
        </w:rPr>
        <w:t>.</w:t>
      </w:r>
      <w:r>
        <w:t xml:space="preserve"> «Развитие социально-культурной сферы Усть-Ишимского муниципального района Омской области»</w:t>
      </w:r>
    </w:p>
    <w:p w:rsidR="001B12EA" w:rsidRDefault="001B12EA" w:rsidP="001A34DB">
      <w:pPr>
        <w:pStyle w:val="TimesNewRoman"/>
        <w:jc w:val="center"/>
      </w:pPr>
      <w:r>
        <w:t>в рамках, которой предполагается реализация подпрограммы, основные проблемы оценки причин их возникновения и прогноз ее развития</w:t>
      </w:r>
    </w:p>
    <w:p w:rsidR="001A34DB" w:rsidRPr="001A34DB" w:rsidRDefault="001A34DB" w:rsidP="001A34DB">
      <w:pPr>
        <w:pStyle w:val="TimesNewRoman"/>
        <w:jc w:val="center"/>
      </w:pPr>
    </w:p>
    <w:p w:rsidR="001B12EA" w:rsidRDefault="001B12EA" w:rsidP="001B12EA">
      <w:pPr>
        <w:spacing w:line="240" w:lineRule="auto"/>
        <w:ind w:firstLine="708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Муниципальная подпрограмма «Профилактика безнадзорности и правонарушений несовершеннолетних на территории Усть-Ишимского муниципального района»  на </w:t>
      </w:r>
      <w:r w:rsidR="00D279C6">
        <w:rPr>
          <w:rFonts w:ascii="Times New Roman" w:hAnsi="Times New Roman"/>
          <w:sz w:val="26"/>
          <w:szCs w:val="26"/>
        </w:rPr>
        <w:t>2021-2027</w:t>
      </w:r>
      <w:r>
        <w:rPr>
          <w:rFonts w:ascii="Times New Roman" w:hAnsi="Times New Roman"/>
          <w:sz w:val="26"/>
          <w:szCs w:val="26"/>
        </w:rPr>
        <w:t xml:space="preserve"> годы разработана в соответствии с Федеральным законом РФ от 24.06.1199 года №120-ФЗ «Об основах системы профилактики безнадзорности и правонарушений несовершеннолетних»; Федеральным Законом Российской Федерации от 24.07.1998 года «Об основных гарантиях прав ребёнка в Российской Федерации»; Закона Российской Федерации «Об образовании»;</w:t>
      </w:r>
      <w:proofErr w:type="gramEnd"/>
      <w:r>
        <w:rPr>
          <w:rFonts w:ascii="Times New Roman" w:hAnsi="Times New Roman"/>
          <w:sz w:val="26"/>
          <w:szCs w:val="26"/>
        </w:rPr>
        <w:t xml:space="preserve"> Семейным Кодексом Российской Федерации; Гражданским кодексом Российской Федерации; Законом Омской области от 08.10.2001 года № 307 – ОЗ «О системе профилактики безнадзорности и правонарушений несовершеннолетних в Омской области»;</w:t>
      </w:r>
      <w:r>
        <w:rPr>
          <w:rFonts w:ascii="Times New Roman" w:eastAsia="Arial" w:hAnsi="Times New Roman"/>
          <w:sz w:val="26"/>
          <w:szCs w:val="26"/>
          <w:lang w:eastAsia="ar-SA"/>
        </w:rPr>
        <w:t xml:space="preserve"> Положением о комиссии по делам несовершеннолетних и защите их прав муниципального образования «Усть-Ишимский район» (приложение к постановлению комиссии по делам несовершеннолетних и защите их прав при Правительстве   Омской области от 23.08.2005 года № 3/4).</w:t>
      </w:r>
    </w:p>
    <w:p w:rsidR="001B12EA" w:rsidRDefault="001B12EA" w:rsidP="00313305">
      <w:pPr>
        <w:spacing w:line="240" w:lineRule="auto"/>
        <w:ind w:firstLine="142"/>
        <w:jc w:val="both"/>
        <w:rPr>
          <w:rFonts w:ascii="Times New Roman" w:eastAsia="Arial" w:hAnsi="Times New Roman"/>
          <w:b/>
          <w:sz w:val="26"/>
          <w:szCs w:val="26"/>
          <w:lang w:eastAsia="ar-SA"/>
        </w:rPr>
      </w:pPr>
      <w:r>
        <w:rPr>
          <w:rFonts w:ascii="Times New Roman" w:eastAsia="Arial" w:hAnsi="Times New Roman"/>
          <w:sz w:val="26"/>
          <w:szCs w:val="26"/>
          <w:lang w:eastAsia="ar-SA"/>
        </w:rPr>
        <w:t xml:space="preserve">       Численность детского населения, проживающего на территории Усть-Ишимского муниципального района, составляет </w:t>
      </w:r>
      <w:r w:rsidR="00313305">
        <w:rPr>
          <w:rFonts w:ascii="Times New Roman" w:eastAsia="Arial" w:hAnsi="Times New Roman"/>
          <w:sz w:val="26"/>
          <w:szCs w:val="26"/>
          <w:lang w:eastAsia="ar-SA"/>
        </w:rPr>
        <w:t>2988</w:t>
      </w:r>
      <w:r w:rsidR="00340688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313305">
        <w:rPr>
          <w:rFonts w:ascii="Times New Roman" w:eastAsia="Arial" w:hAnsi="Times New Roman"/>
          <w:sz w:val="26"/>
          <w:szCs w:val="26"/>
          <w:lang w:eastAsia="ar-SA"/>
        </w:rPr>
        <w:t>человек или 27,5</w:t>
      </w:r>
      <w:r>
        <w:rPr>
          <w:rFonts w:ascii="Times New Roman" w:eastAsia="Arial" w:hAnsi="Times New Roman"/>
          <w:sz w:val="26"/>
          <w:szCs w:val="26"/>
          <w:lang w:eastAsia="ar-SA"/>
        </w:rPr>
        <w:t xml:space="preserve"> процентов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от общей численности населения. К числу уязвимой категории относятся дети, находящиеся в социально опасном положении. Данные дети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в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первую очередь нуж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>даются в социальной реабилитаци</w:t>
      </w:r>
      <w:r>
        <w:rPr>
          <w:rFonts w:ascii="Times New Roman" w:eastAsia="Arial" w:hAnsi="Times New Roman"/>
          <w:sz w:val="26"/>
          <w:szCs w:val="26"/>
          <w:lang w:eastAsia="ar-SA"/>
        </w:rPr>
        <w:t>и адаптации, интеграции в обществе. Главной причиной детской безнадзорности и подростковой преступности является семейное неблагополучие, обусловленное ухудшением социально-экономического положения многих семей, их нравственной деградацией, безработицей, что остро отразилось на положении детей и на состояние подростковой преступности.</w:t>
      </w:r>
    </w:p>
    <w:p w:rsidR="001B12EA" w:rsidRPr="000F6046" w:rsidRDefault="001B12EA" w:rsidP="0031330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Из года в год увеличивается количество родителей, злостно не выполняющих обязанности по воспитанию, содержанию и обучению детей. Пьянство, уклонение от воспитания своих детей, жестокое обращение с ними в ряде случаев становится образом жизни многих семей. Сохраняется комплекс проблем в сфере жизнедеятельности и правовой защищенности детей. Об этом свидетельствует количество изъятых  детей  из неблагополучных семей, в связи с угрозой их жизни и здоровью.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lastRenderedPageBreak/>
        <w:t xml:space="preserve">      Органы системы профилактики безнадзорности и правонарушений несовершеннолетних на территории района чаще всего ведут профилактическую работу по уже совершившемуся факту правонарушения. Тогда как основные усилия  органов и учреждений системы профилактики следует направить на раннее выявление  проблемной семьи и своевременное оказание всех видов помощи семье в целом и ребёнку в частности, восстановление утраченных социальных отношений между личностью и обществом, формирование здоровой мотивации у детей и подростков.</w:t>
      </w:r>
    </w:p>
    <w:p w:rsidR="001B12EA" w:rsidRPr="000F6046" w:rsidRDefault="001B12EA" w:rsidP="0052014B">
      <w:pPr>
        <w:pStyle w:val="a4"/>
        <w:ind w:firstLine="708"/>
        <w:jc w:val="both"/>
        <w:rPr>
          <w:rFonts w:ascii="Times New Roman" w:hAnsi="Times New Roman"/>
          <w:spacing w:val="-4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>В соответствии с областной целевой программой “Профилактика безнадзорности и правонарушений несовершеннолетних” на 20</w:t>
      </w:r>
      <w:r w:rsidR="00437076">
        <w:rPr>
          <w:rFonts w:ascii="Times New Roman" w:hAnsi="Times New Roman"/>
          <w:sz w:val="26"/>
          <w:szCs w:val="26"/>
        </w:rPr>
        <w:t>1</w:t>
      </w:r>
      <w:r w:rsidRPr="000F6046">
        <w:rPr>
          <w:rFonts w:ascii="Times New Roman" w:hAnsi="Times New Roman"/>
          <w:sz w:val="26"/>
          <w:szCs w:val="26"/>
        </w:rPr>
        <w:t>4-20</w:t>
      </w:r>
      <w:r w:rsidR="00437076">
        <w:rPr>
          <w:rFonts w:ascii="Times New Roman" w:hAnsi="Times New Roman"/>
          <w:sz w:val="26"/>
          <w:szCs w:val="26"/>
        </w:rPr>
        <w:t>20</w:t>
      </w:r>
      <w:r w:rsidRPr="000F6046">
        <w:rPr>
          <w:rFonts w:ascii="Times New Roman" w:hAnsi="Times New Roman"/>
          <w:sz w:val="26"/>
          <w:szCs w:val="26"/>
        </w:rPr>
        <w:t xml:space="preserve"> годы была поставлена задача </w:t>
      </w:r>
      <w:r w:rsidRPr="000F6046">
        <w:rPr>
          <w:rFonts w:ascii="Times New Roman" w:hAnsi="Times New Roman"/>
          <w:spacing w:val="-3"/>
          <w:sz w:val="26"/>
          <w:szCs w:val="26"/>
        </w:rPr>
        <w:t xml:space="preserve">формирования банка данных о семьях и несовершеннолетних, находящихся в </w:t>
      </w:r>
      <w:r w:rsidRPr="000F6046">
        <w:rPr>
          <w:rFonts w:ascii="Times New Roman" w:hAnsi="Times New Roman"/>
          <w:sz w:val="26"/>
          <w:szCs w:val="26"/>
        </w:rPr>
        <w:t xml:space="preserve">социально-опасном положении. По </w:t>
      </w:r>
      <w:r w:rsidR="0052014B">
        <w:rPr>
          <w:rFonts w:ascii="Times New Roman" w:hAnsi="Times New Roman"/>
          <w:sz w:val="26"/>
          <w:szCs w:val="26"/>
        </w:rPr>
        <w:t>состоянию на 1 октября 2020</w:t>
      </w:r>
      <w:r w:rsidRPr="000F6046">
        <w:rPr>
          <w:rFonts w:ascii="Times New Roman" w:hAnsi="Times New Roman"/>
          <w:sz w:val="26"/>
          <w:szCs w:val="26"/>
        </w:rPr>
        <w:t xml:space="preserve"> года в муниципальном </w:t>
      </w:r>
      <w:r w:rsidR="0052014B">
        <w:rPr>
          <w:rFonts w:ascii="Times New Roman" w:hAnsi="Times New Roman"/>
          <w:sz w:val="26"/>
          <w:szCs w:val="26"/>
        </w:rPr>
        <w:t xml:space="preserve">районе на учете в банке данных состоит 23 </w:t>
      </w:r>
      <w:r w:rsidR="007C4B6D">
        <w:rPr>
          <w:rFonts w:ascii="Times New Roman" w:hAnsi="Times New Roman"/>
          <w:sz w:val="26"/>
          <w:szCs w:val="26"/>
        </w:rPr>
        <w:t>семьи</w:t>
      </w:r>
      <w:r w:rsidRPr="000F6046">
        <w:rPr>
          <w:rFonts w:ascii="Times New Roman" w:hAnsi="Times New Roman"/>
          <w:sz w:val="26"/>
          <w:szCs w:val="26"/>
        </w:rPr>
        <w:t>, находящихся</w:t>
      </w:r>
      <w:r w:rsidR="0052014B">
        <w:rPr>
          <w:rFonts w:ascii="Times New Roman" w:hAnsi="Times New Roman"/>
          <w:sz w:val="26"/>
          <w:szCs w:val="26"/>
        </w:rPr>
        <w:t xml:space="preserve"> в социально опасном положении. </w:t>
      </w:r>
      <w:r w:rsidRPr="000F6046">
        <w:rPr>
          <w:rFonts w:ascii="Times New Roman" w:hAnsi="Times New Roman"/>
          <w:sz w:val="26"/>
          <w:szCs w:val="26"/>
        </w:rPr>
        <w:t>В данных семьях прожив</w:t>
      </w:r>
      <w:r w:rsidR="007C4B6D">
        <w:rPr>
          <w:rFonts w:ascii="Times New Roman" w:hAnsi="Times New Roman"/>
          <w:sz w:val="26"/>
          <w:szCs w:val="26"/>
        </w:rPr>
        <w:t>ает 55</w:t>
      </w:r>
      <w:r w:rsidRPr="000F6046">
        <w:rPr>
          <w:rFonts w:ascii="Times New Roman" w:hAnsi="Times New Roman"/>
          <w:sz w:val="26"/>
          <w:szCs w:val="26"/>
        </w:rPr>
        <w:t xml:space="preserve"> несовершеннолетних.</w:t>
      </w:r>
      <w:r w:rsidRPr="000F6046">
        <w:rPr>
          <w:rFonts w:ascii="Times New Roman" w:hAnsi="Times New Roman"/>
          <w:spacing w:val="-4"/>
          <w:sz w:val="26"/>
          <w:szCs w:val="26"/>
        </w:rPr>
        <w:t xml:space="preserve">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Незанятость детей в свободное от учёбы время, в том числе во время каникул, низкий уровень трудоустройства подростков является   причиной безнадзорности и правонарушений несовершеннолетних.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Необходимо разрабатывать интересные программы, проекты, новые методики формы занятости, привлекающие детей. </w:t>
      </w:r>
    </w:p>
    <w:p w:rsidR="001B12EA" w:rsidRPr="000F6046" w:rsidRDefault="001B12EA" w:rsidP="007C4B6D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Равнодушие общества к проблемным семьям, к детям, оказавшимся у трудной жизненной ситуации, также является важнейшей проблемой. Отсутствие систематической и планомерной пропаганды семейных ценностей, здорового образа жизни замещается пагубным воздействием криминальных сообществ на детей и подростков. Мощное влияние на п</w:t>
      </w:r>
      <w:r w:rsidR="007C4B6D">
        <w:rPr>
          <w:rFonts w:ascii="Times New Roman" w:hAnsi="Times New Roman"/>
          <w:sz w:val="26"/>
          <w:szCs w:val="26"/>
        </w:rPr>
        <w:t xml:space="preserve">оведение детей оказывает </w:t>
      </w:r>
      <w:proofErr w:type="gramStart"/>
      <w:r w:rsidR="007C4B6D" w:rsidRPr="000F6046">
        <w:rPr>
          <w:rFonts w:ascii="Times New Roman" w:hAnsi="Times New Roman"/>
          <w:sz w:val="26"/>
          <w:szCs w:val="26"/>
        </w:rPr>
        <w:t>киноискусство</w:t>
      </w:r>
      <w:proofErr w:type="gramEnd"/>
      <w:r w:rsidR="007C4B6D" w:rsidRPr="000F6046">
        <w:rPr>
          <w:rFonts w:ascii="Times New Roman" w:hAnsi="Times New Roman"/>
          <w:sz w:val="26"/>
          <w:szCs w:val="26"/>
        </w:rPr>
        <w:t xml:space="preserve">  формирует образ «благородного бандита», неуважение к старшим и женщинам</w:t>
      </w:r>
      <w:r w:rsidR="007C4B6D">
        <w:rPr>
          <w:rFonts w:ascii="Times New Roman" w:hAnsi="Times New Roman"/>
          <w:sz w:val="26"/>
          <w:szCs w:val="26"/>
        </w:rPr>
        <w:t>, а также Интернет. В</w:t>
      </w:r>
      <w:r w:rsidR="007C4B6D" w:rsidRPr="007C4B6D">
        <w:rPr>
          <w:rFonts w:ascii="Times New Roman" w:hAnsi="Times New Roman"/>
          <w:sz w:val="26"/>
          <w:szCs w:val="26"/>
        </w:rPr>
        <w:t xml:space="preserve"> интернете начало расти количество разных сообществ, которые могут повлиять на психическое состояние ребенка, настроение, провоцир</w:t>
      </w:r>
      <w:r w:rsidR="007C4B6D">
        <w:rPr>
          <w:rFonts w:ascii="Times New Roman" w:hAnsi="Times New Roman"/>
          <w:sz w:val="26"/>
          <w:szCs w:val="26"/>
        </w:rPr>
        <w:t xml:space="preserve">овать на необдуманные поступки. </w:t>
      </w:r>
      <w:r w:rsidR="007C4B6D" w:rsidRPr="007C4B6D">
        <w:rPr>
          <w:rFonts w:ascii="Times New Roman" w:hAnsi="Times New Roman"/>
          <w:sz w:val="26"/>
          <w:szCs w:val="26"/>
        </w:rPr>
        <w:t>Чем чаще ребенок проводит время в интернете, тем реже он находится на улице, играя в активные игры, общаясь со сверстниками, испытывая при этом тактильный контакт и живые эмоции.</w:t>
      </w:r>
      <w:r w:rsidR="007C4B6D">
        <w:rPr>
          <w:rFonts w:ascii="Times New Roman" w:hAnsi="Times New Roman"/>
          <w:sz w:val="26"/>
          <w:szCs w:val="26"/>
        </w:rPr>
        <w:t xml:space="preserve"> Также высока в</w:t>
      </w:r>
      <w:r w:rsidR="007C4B6D" w:rsidRPr="007C4B6D">
        <w:rPr>
          <w:rFonts w:ascii="Times New Roman" w:hAnsi="Times New Roman"/>
          <w:sz w:val="26"/>
          <w:szCs w:val="26"/>
        </w:rPr>
        <w:t>ероятность того, что ребенок может наткнуться на сайты для взрослых, азартные игры, жестокие видеоролики, агитацию наркотиков и курения.</w:t>
      </w:r>
    </w:p>
    <w:p w:rsidR="007C4B6D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В результате подростки считают, что лучшее решение сложных проблем – это насилие и жестокость, что подтверждается</w:t>
      </w:r>
      <w:r w:rsidR="007C4B6D">
        <w:rPr>
          <w:rFonts w:ascii="Times New Roman" w:hAnsi="Times New Roman"/>
          <w:sz w:val="26"/>
          <w:szCs w:val="26"/>
        </w:rPr>
        <w:t xml:space="preserve"> практикой работы с несовершеннолетними отдела внутренних дел по Усть-Ишимскому району и других субъектов профилактики.</w:t>
      </w:r>
    </w:p>
    <w:p w:rsidR="001B12EA" w:rsidRPr="000F6046" w:rsidRDefault="001B12EA" w:rsidP="007C4B6D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На территории Усть-Ишимс</w:t>
      </w:r>
      <w:r w:rsidR="007C4B6D">
        <w:rPr>
          <w:rFonts w:ascii="Times New Roman" w:hAnsi="Times New Roman"/>
          <w:sz w:val="26"/>
          <w:szCs w:val="26"/>
        </w:rPr>
        <w:t>кого муниципального района</w:t>
      </w:r>
      <w:r w:rsidRPr="000F6046">
        <w:rPr>
          <w:rFonts w:ascii="Times New Roman" w:hAnsi="Times New Roman"/>
          <w:sz w:val="26"/>
          <w:szCs w:val="26"/>
        </w:rPr>
        <w:t xml:space="preserve"> развита сеть социальных структур, обеспечивающих</w:t>
      </w:r>
      <w:r w:rsidR="007C4B6D">
        <w:rPr>
          <w:rFonts w:ascii="Times New Roman" w:hAnsi="Times New Roman"/>
          <w:sz w:val="26"/>
          <w:szCs w:val="26"/>
        </w:rPr>
        <w:t xml:space="preserve"> досуговую деятельность подростков во внеурочное время.</w:t>
      </w:r>
      <w:r w:rsidRPr="000F6046">
        <w:rPr>
          <w:rFonts w:ascii="Times New Roman" w:hAnsi="Times New Roman"/>
          <w:sz w:val="26"/>
          <w:szCs w:val="26"/>
        </w:rPr>
        <w:t xml:space="preserve">   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lastRenderedPageBreak/>
        <w:t xml:space="preserve">       Средствами </w:t>
      </w:r>
      <w:r w:rsidR="004773EA">
        <w:rPr>
          <w:rFonts w:ascii="Times New Roman" w:hAnsi="Times New Roman"/>
          <w:sz w:val="26"/>
          <w:szCs w:val="26"/>
        </w:rPr>
        <w:t>массовой информации</w:t>
      </w:r>
      <w:r w:rsidRPr="000F6046">
        <w:rPr>
          <w:rFonts w:ascii="Times New Roman" w:hAnsi="Times New Roman"/>
          <w:sz w:val="26"/>
          <w:szCs w:val="26"/>
        </w:rPr>
        <w:t xml:space="preserve"> направлено внимание общественности на проблемы семьи, безнадзорности детей. Необходимо</w:t>
      </w:r>
      <w:r w:rsidR="004773EA">
        <w:rPr>
          <w:rFonts w:ascii="Times New Roman" w:hAnsi="Times New Roman"/>
          <w:sz w:val="26"/>
          <w:szCs w:val="26"/>
        </w:rPr>
        <w:t xml:space="preserve"> продолжить</w:t>
      </w:r>
      <w:r w:rsidRPr="000F6046">
        <w:rPr>
          <w:rFonts w:ascii="Times New Roman" w:hAnsi="Times New Roman"/>
          <w:sz w:val="26"/>
          <w:szCs w:val="26"/>
        </w:rPr>
        <w:t xml:space="preserve"> насыщать информационное пространство через средства массовой информации социальной рекламой, яркими информационно-аналитическими материалами для различных групп населения о преимуществах ведения здорового образа жизни, формах позитивного поведения.  </w:t>
      </w:r>
    </w:p>
    <w:p w:rsidR="001B12EA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 Все субъекты системы профилактики безнадзорности и правонарушений несовершеннолетних Усть-Ишимского муниципального района имеют богатый практический опыт работы в решении социальных проблем, делают всё возможное в рамках действующего законодательства. Однако органы и учреждения системы профилактики часто действуют несогласованно и разрознено, дублируя одни участки системной проблемы и не обращая внимания на другие. Для координации работы всех заинтересованных служб системы профилактики, учёта наработок и  опыта встал вопрос о едином системном и техническом обеспеченном подходе к решению проблемы безнадзорности и правонарушений несовершеннолетних на территории района.</w:t>
      </w:r>
    </w:p>
    <w:p w:rsidR="005962E3" w:rsidRPr="000F6046" w:rsidRDefault="005962E3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951"/>
        <w:gridCol w:w="854"/>
        <w:gridCol w:w="855"/>
        <w:gridCol w:w="855"/>
        <w:gridCol w:w="855"/>
        <w:gridCol w:w="855"/>
        <w:gridCol w:w="855"/>
        <w:gridCol w:w="877"/>
      </w:tblGrid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5962E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962E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Учётная категория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2014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2015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2016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2017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32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1B12EA" w:rsidRPr="005962E3" w:rsidRDefault="001B12EA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2019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2020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  <w:p w:rsidR="001B12EA" w:rsidRPr="005962E3" w:rsidRDefault="001B12EA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(9 мес.)</w:t>
            </w:r>
          </w:p>
        </w:tc>
      </w:tr>
      <w:tr w:rsidR="001B12EA" w:rsidRPr="005962E3" w:rsidTr="005962E3">
        <w:trPr>
          <w:trHeight w:val="143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несовершеннолетних, проживающих на территории района в возрасте от рождения до 17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3073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3012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2921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2988</w:t>
            </w:r>
          </w:p>
        </w:tc>
      </w:tr>
      <w:tr w:rsidR="001B12EA" w:rsidRPr="00301732" w:rsidTr="005962E3">
        <w:trPr>
          <w:trHeight w:val="212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преступлений, совершённых с участием несовершеннолетних лиц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EA" w:rsidRPr="00301732" w:rsidRDefault="0030173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173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EA" w:rsidRPr="00301732" w:rsidRDefault="0030173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173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количество семей, состоящих на учёте в территориальном  банке данных о несовершеннолетних и семьях, находящихся в социально опасном положении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812"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812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выявленных семей и поставленных на учёт в территориальном  банке данных о несовершеннолетних и семьях, находящихся в социально опасном положении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количество безнадзорных детей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число родителей, лишённых родительских прав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5962E3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5962E3" w:rsidRDefault="005962E3" w:rsidP="005962E3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5962E3" w:rsidRDefault="005962E3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детей, оставшихся без попечения родителей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B12EA" w:rsidRPr="00B00B05" w:rsidTr="005962E3">
        <w:trPr>
          <w:trHeight w:val="34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число семей, снятых с учёта в территориальном  банке данных о несовершеннолетних и семьях, находящихся в социально опасном положении в связи положительной динамики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705812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</w:tbl>
    <w:p w:rsidR="001B12EA" w:rsidRDefault="001B12EA" w:rsidP="001B12EA">
      <w:pPr>
        <w:ind w:right="-27"/>
        <w:jc w:val="both"/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3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Цели и задачи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Целями подпрограммы являются: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осуществление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достижения этих целей предусматривается решение следующих задач, включенных в подпрограмму:</w:t>
      </w:r>
    </w:p>
    <w:p w:rsidR="00327AA7" w:rsidRPr="00B00B05" w:rsidRDefault="004773EA" w:rsidP="00327AA7">
      <w:pPr>
        <w:pStyle w:val="ConsPlusCel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7AA7" w:rsidRPr="00B00B05">
        <w:rPr>
          <w:sz w:val="26"/>
          <w:szCs w:val="26"/>
        </w:rPr>
        <w:t>Задача 1-  комплексное решение проблем безнадзорности и правонарушений  детей и подростков, создание условий для социальной реабилитации и адаптации несовершеннолетних, оказавшихся в трудной жизненной ситуации;</w:t>
      </w:r>
    </w:p>
    <w:p w:rsidR="00327AA7" w:rsidRPr="00B00B05" w:rsidRDefault="00327AA7" w:rsidP="00327AA7">
      <w:pPr>
        <w:pStyle w:val="ConsPlusCel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B00B05">
        <w:rPr>
          <w:sz w:val="26"/>
          <w:szCs w:val="26"/>
        </w:rPr>
        <w:t>Задача 2</w:t>
      </w:r>
      <w:r w:rsidRPr="00B00B05">
        <w:rPr>
          <w:b/>
          <w:sz w:val="26"/>
          <w:szCs w:val="26"/>
        </w:rPr>
        <w:t>-</w:t>
      </w:r>
      <w:r w:rsidRPr="00B00B05">
        <w:rPr>
          <w:sz w:val="26"/>
          <w:szCs w:val="26"/>
        </w:rPr>
        <w:t xml:space="preserve"> обеспечение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</w:t>
      </w:r>
    </w:p>
    <w:p w:rsidR="00327AA7" w:rsidRPr="00B00B05" w:rsidRDefault="00327AA7" w:rsidP="00327A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B00B05">
        <w:rPr>
          <w:rFonts w:ascii="Times New Roman" w:hAnsi="Times New Roman"/>
          <w:sz w:val="26"/>
          <w:szCs w:val="26"/>
        </w:rPr>
        <w:t>Задача 3- снижение уровня подростковой преступности; формирование негативного отношения в обществе к совершению правонарушений, пр</w:t>
      </w:r>
      <w:r>
        <w:rPr>
          <w:rFonts w:ascii="Times New Roman" w:hAnsi="Times New Roman"/>
          <w:sz w:val="26"/>
          <w:szCs w:val="26"/>
        </w:rPr>
        <w:t>опаганда здорового образа жизни.</w:t>
      </w:r>
    </w:p>
    <w:p w:rsidR="00327AA7" w:rsidRDefault="00327AA7" w:rsidP="00327AA7">
      <w:pPr>
        <w:pStyle w:val="ConsPlusCell"/>
        <w:tabs>
          <w:tab w:val="left" w:pos="2400"/>
        </w:tabs>
        <w:jc w:val="both"/>
        <w:rPr>
          <w:sz w:val="26"/>
          <w:szCs w:val="26"/>
        </w:rPr>
      </w:pPr>
    </w:p>
    <w:p w:rsidR="001B12EA" w:rsidRDefault="001B12EA" w:rsidP="001B12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 xml:space="preserve">Достижение целей и выполнение задач подпрограммы будут способствовать решению социально-культурных задач, соответствующих приоритетам государственной молодёжной политики, указанным в </w:t>
      </w:r>
      <w:hyperlink r:id="rId5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Концепции</w:t>
        </w:r>
      </w:hyperlink>
      <w:r w:rsidR="00D279C6" w:rsidRPr="00DB2B0F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долгосрочного социально-культурного развития Российской Федерации на период до 2020 года, утвержденной распоряжением Правительства Российской Федерации от 17 ноября 2008 года N 1662-р, Государственной </w:t>
      </w:r>
      <w:hyperlink r:id="rId6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программе</w:t>
        </w:r>
      </w:hyperlink>
      <w:r w:rsidRPr="00DB2B0F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Стратегии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Омской области до 2020 года.</w:t>
      </w:r>
      <w:proofErr w:type="gram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4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Сроки реализации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подпрограммы осуществляется в течение </w:t>
      </w:r>
      <w:r w:rsidR="00D279C6">
        <w:rPr>
          <w:rFonts w:ascii="Times New Roman" w:hAnsi="Times New Roman" w:cs="Times New Roman"/>
          <w:sz w:val="26"/>
          <w:szCs w:val="26"/>
        </w:rPr>
        <w:t>2021-2027</w:t>
      </w:r>
      <w:r>
        <w:rPr>
          <w:rFonts w:ascii="Times New Roman" w:hAnsi="Times New Roman" w:cs="Times New Roman"/>
          <w:sz w:val="26"/>
          <w:szCs w:val="26"/>
        </w:rPr>
        <w:t xml:space="preserve"> годов. Выделение отдельных этапов реализации подпрограммы не предполагается.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5</w:t>
      </w:r>
      <w:r>
        <w:rPr>
          <w:rFonts w:ascii="Times New Roman" w:hAnsi="Times New Roman" w:cs="Times New Roman"/>
          <w:sz w:val="26"/>
          <w:szCs w:val="26"/>
        </w:rPr>
        <w:t>. Описание входящих в состав подпрограмм основных мероприятий</w:t>
      </w: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(или) ведомственных целевых программ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мероприятий подпрограммы приведен по направлениям: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«Организационные и правовые меры по профилактике безнадзорности и правонарушений несовершеннолетних»;</w:t>
      </w:r>
    </w:p>
    <w:p w:rsidR="001B12EA" w:rsidRDefault="004773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«Защита прав, предупреждение </w:t>
      </w:r>
      <w:r w:rsidR="001B12EA">
        <w:rPr>
          <w:rFonts w:ascii="Times New Roman" w:hAnsi="Times New Roman" w:cs="Times New Roman"/>
          <w:sz w:val="26"/>
          <w:szCs w:val="26"/>
        </w:rPr>
        <w:t>безнадзорности и правонарушений несовершеннолетних, правовое воспитание несовершеннолетних»;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«Создание условий для обучения, творческого развития, оздоровления, занятости и временного трудоустройства несовершеннолетних»;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«Разработка и внедрение технологий и форм работы по предупреждению правонарушений несовершеннолетних, семейного неблагополучия, социального сиротства»;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«Информационно-методическое обеспечение работы по профилактике безнадзорности и правонарушений несовершеннолетних, семейного неблагополучия».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6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Описание мероприятий и целевых индикаторов их выполнения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оценки эффективности реализации подпр</w:t>
      </w:r>
      <w:r w:rsidR="004773EA">
        <w:rPr>
          <w:rFonts w:ascii="Times New Roman" w:hAnsi="Times New Roman" w:cs="Times New Roman"/>
          <w:sz w:val="26"/>
          <w:szCs w:val="26"/>
        </w:rPr>
        <w:t>ограммы, а также для контроля над</w:t>
      </w:r>
      <w:r>
        <w:rPr>
          <w:rFonts w:ascii="Times New Roman" w:hAnsi="Times New Roman" w:cs="Times New Roman"/>
          <w:sz w:val="26"/>
          <w:szCs w:val="26"/>
        </w:rPr>
        <w:t xml:space="preserve"> ходом реализации и степенью достижения целей и задач в целом по подпрограмме применяются следующие целевые индикаторы: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индекс доли подростковой преступности (в сопоставимых единицах), процентов к предыдущему году. Значение целевого индикатора определяется по данным информационного центра Управления внутренних дел  по Омской области;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индекс количества семей, находящихся в социально опасном положении (в сопоставимых единицах), процентов к предыдущему году. Значение целевого индикатора определяется по данным Территориального банка данных о несовершеннолетних и семьях, находящихся в социально опасном положении;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индекс повышения эффективности социальной реабилитационной работы с детьми и семьями, находящимися в социально опасном положении (в сопоставимых единицах), процентов к предыдущему году. Значение целевого индикатора определяется по данным Территориального банка данных о несовершеннолетних и семьях, находящихся в социально опасном положении.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подпрограмм применяются целевые </w:t>
      </w:r>
      <w:r>
        <w:rPr>
          <w:rFonts w:ascii="Times New Roman" w:hAnsi="Times New Roman" w:cs="Times New Roman"/>
          <w:sz w:val="26"/>
          <w:szCs w:val="26"/>
        </w:rPr>
        <w:lastRenderedPageBreak/>
        <w:t>индикаторы.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Для определения показателей целевых индикаторов подпрограммы будут использоваться данные форм федерального и ведомственного статистического наблюдения, официальной статистической и иной информации, п</w:t>
      </w:r>
      <w:r w:rsidR="004773EA">
        <w:rPr>
          <w:rFonts w:ascii="Times New Roman" w:hAnsi="Times New Roman" w:cs="Times New Roman"/>
          <w:sz w:val="26"/>
          <w:szCs w:val="26"/>
        </w:rPr>
        <w:t>редставляемой отделением министерства внутренних дел по Усть-Ишимскому району</w:t>
      </w:r>
      <w:r>
        <w:rPr>
          <w:rFonts w:ascii="Times New Roman" w:hAnsi="Times New Roman" w:cs="Times New Roman"/>
          <w:sz w:val="26"/>
          <w:szCs w:val="26"/>
        </w:rPr>
        <w:t>,  территориального банка данных о несовершеннолетних и семьях, находящихся в социально опасном положении данные, представленные  субъектами системы профилактики безнадзорности и правонарушений несовершеннолетних муниципального района Омской области.</w:t>
      </w:r>
      <w:proofErr w:type="gram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Эффективность реализации подпрограммы оценивается исходя из достижения установленных значений каждого из целевых индикаторов как по годам по отношению к предыдущему году, так и нарастающим итогом к базовому году.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эффективности реализации подпрограммы осуществляется исполнителем-координатором по итогам ее исполнения за каждый финансовый год.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эффективности реализации подпрограммы осуществляется по формуле: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1      Т1ф - 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Т2ф - Т2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Тiф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Э = [1 + --- x (---------- + --------- + ----------)] x 100, где:</w:t>
      </w:r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i         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Т2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 - эффективность реализации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 - количество целевых индикаторов;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Т2,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значения целевых индикаторов в соответствии с </w:t>
      </w:r>
      <w:r w:rsidRPr="00D279C6">
        <w:rPr>
          <w:rFonts w:ascii="Times New Roman" w:hAnsi="Times New Roman" w:cs="Times New Roman"/>
          <w:sz w:val="26"/>
          <w:szCs w:val="26"/>
        </w:rPr>
        <w:t>приложением N 2</w:t>
      </w:r>
      <w:r>
        <w:rPr>
          <w:rFonts w:ascii="Times New Roman" w:hAnsi="Times New Roman" w:cs="Times New Roman"/>
          <w:sz w:val="26"/>
          <w:szCs w:val="26"/>
        </w:rPr>
        <w:t xml:space="preserve"> к подпрограмме;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Т1ф, Т2ф, </w:t>
      </w:r>
      <w:proofErr w:type="spellStart"/>
      <w:r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>i</w:t>
      </w:r>
      <w:proofErr w:type="gramEnd"/>
      <w:r>
        <w:rPr>
          <w:rFonts w:ascii="Times New Roman" w:hAnsi="Times New Roman" w:cs="Times New Roman"/>
          <w:sz w:val="26"/>
          <w:szCs w:val="26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фактические значения целевых индикаторов.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 подпрограммы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предусматривает оценку достижения значений целевых индикаторов подпрограммы и определение их динамики с учетом следующего: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при расчете фактически достигнутых значений целевых индикаторов должна отражаться комплексная оценка их влияния на результаты реализации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при оценке достижения значений целевых индикаторов подпрограммы определяется отклонение фактически достигнутых значений целевых индикаторов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предусмотренных подпрограммой;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 результатам оценки значений целевых индикаторов и объемов финансирования проведенных мероприятий определяется общая экономическая эффективность реализации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значениях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Э</w:t>
      </w:r>
      <w:proofErr w:type="gramEnd"/>
      <w:r>
        <w:rPr>
          <w:rFonts w:ascii="Times New Roman" w:hAnsi="Times New Roman" w:cs="Times New Roman"/>
          <w:sz w:val="26"/>
          <w:szCs w:val="26"/>
        </w:rPr>
        <w:t>, равных 100 процентам или превышающих 100 процентов, делается вывод о положительных результатах реализации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значения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Э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меньше 100 процентов, то проводится анализ причин невыполнения подпрограммы и разрабатываются предложения по достижению значений целевых индикаторов с возможной корректировкой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44155">
        <w:rPr>
          <w:rFonts w:ascii="Times New Roman" w:hAnsi="Times New Roman" w:cs="Times New Roman"/>
          <w:sz w:val="26"/>
          <w:szCs w:val="26"/>
        </w:rPr>
        <w:t>Раздел 7.</w:t>
      </w:r>
      <w:r>
        <w:rPr>
          <w:rFonts w:ascii="Times New Roman" w:hAnsi="Times New Roman" w:cs="Times New Roman"/>
          <w:sz w:val="26"/>
          <w:szCs w:val="26"/>
        </w:rPr>
        <w:t xml:space="preserve">  Объем финансовых ресурсов, необходимых для реализации подпрограммы</w:t>
      </w: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целом и по источникам финансирования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Финансирование подпрограммы Усть-Ишимского муниципального района Омской 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6"/>
          <w:szCs w:val="26"/>
        </w:rPr>
        <w:t>Профилактика безнадзорности и правонарушений, несовершеннолетних на территории Усть-Ишим</w:t>
      </w:r>
      <w:r w:rsidR="0007124E">
        <w:rPr>
          <w:rFonts w:ascii="Times New Roman" w:hAnsi="Times New Roman"/>
          <w:sz w:val="26"/>
          <w:szCs w:val="26"/>
        </w:rPr>
        <w:t xml:space="preserve">ского муниципального района»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осуществляется за счет средств бюджета Усть-Ишимского муниципального района Омской области. Объём финансирования подпрограммы Усть-Ишимского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6"/>
          <w:szCs w:val="26"/>
        </w:rPr>
        <w:t>Профилактика безнадзорности и правонарушений несовершеннолетних на территории Усть-</w:t>
      </w:r>
      <w:r w:rsidR="00D279C6">
        <w:rPr>
          <w:rFonts w:ascii="Times New Roman" w:hAnsi="Times New Roman"/>
          <w:sz w:val="26"/>
          <w:szCs w:val="26"/>
        </w:rPr>
        <w:t>Ишимского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 xml:space="preserve">из местного бюджета в целом составляет  -  </w:t>
      </w:r>
      <w:r w:rsidR="00956878">
        <w:rPr>
          <w:rFonts w:ascii="Times New Roman" w:hAnsi="Times New Roman"/>
          <w:color w:val="000000"/>
          <w:sz w:val="26"/>
          <w:szCs w:val="26"/>
        </w:rPr>
        <w:t>992 014,32</w:t>
      </w:r>
      <w:r w:rsidR="004773EA">
        <w:rPr>
          <w:rFonts w:ascii="Times New Roman" w:hAnsi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>рублей,</w:t>
      </w:r>
      <w:r>
        <w:rPr>
          <w:rFonts w:ascii="Times New Roman" w:hAnsi="Times New Roman"/>
          <w:sz w:val="26"/>
          <w:szCs w:val="26"/>
        </w:rPr>
        <w:t xml:space="preserve"> в том числе по годам: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56878">
        <w:rPr>
          <w:rFonts w:ascii="Times New Roman" w:hAnsi="Times New Roman" w:cs="Times New Roman"/>
          <w:sz w:val="26"/>
          <w:szCs w:val="26"/>
        </w:rPr>
        <w:t>2021 год – 177 714,32 рублей;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56878">
        <w:rPr>
          <w:rFonts w:ascii="Times New Roman" w:hAnsi="Times New Roman" w:cs="Times New Roman"/>
          <w:sz w:val="26"/>
          <w:szCs w:val="26"/>
        </w:rPr>
        <w:t>2022 год – 156 765,00 рублей;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56878">
        <w:rPr>
          <w:rFonts w:ascii="Times New Roman" w:hAnsi="Times New Roman" w:cs="Times New Roman"/>
          <w:sz w:val="26"/>
          <w:szCs w:val="26"/>
        </w:rPr>
        <w:t>2023 год – 131 507,00 рублей;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56878">
        <w:rPr>
          <w:rFonts w:ascii="Times New Roman" w:hAnsi="Times New Roman" w:cs="Times New Roman"/>
          <w:sz w:val="26"/>
          <w:szCs w:val="26"/>
        </w:rPr>
        <w:t>2024 год – 131 507,00 рублей;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56878">
        <w:rPr>
          <w:rFonts w:ascii="Times New Roman" w:hAnsi="Times New Roman" w:cs="Times New Roman"/>
          <w:sz w:val="26"/>
          <w:szCs w:val="26"/>
        </w:rPr>
        <w:t>2025 год – 131 507,00 рублей;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56878">
        <w:rPr>
          <w:rFonts w:ascii="Times New Roman" w:hAnsi="Times New Roman" w:cs="Times New Roman"/>
          <w:sz w:val="26"/>
          <w:szCs w:val="26"/>
        </w:rPr>
        <w:t>2026 год – 131 507,00 рублей;</w:t>
      </w:r>
    </w:p>
    <w:p w:rsidR="00705812" w:rsidRDefault="00956878" w:rsidP="0095687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9045C">
        <w:rPr>
          <w:rFonts w:ascii="Times New Roman" w:hAnsi="Times New Roman" w:cs="Times New Roman"/>
          <w:sz w:val="26"/>
          <w:szCs w:val="26"/>
        </w:rPr>
        <w:t xml:space="preserve"> </w:t>
      </w:r>
      <w:r w:rsidRPr="00956878">
        <w:rPr>
          <w:rFonts w:ascii="Times New Roman" w:hAnsi="Times New Roman" w:cs="Times New Roman"/>
          <w:sz w:val="26"/>
          <w:szCs w:val="26"/>
        </w:rPr>
        <w:t>2027 год – 131 507,00 рублей.</w:t>
      </w:r>
    </w:p>
    <w:p w:rsidR="004773EA" w:rsidRDefault="004773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44155">
        <w:rPr>
          <w:rFonts w:ascii="Times New Roman" w:hAnsi="Times New Roman" w:cs="Times New Roman"/>
          <w:sz w:val="26"/>
          <w:szCs w:val="26"/>
        </w:rPr>
        <w:t>Раздел 8.</w:t>
      </w:r>
      <w:r>
        <w:rPr>
          <w:rFonts w:ascii="Times New Roman" w:hAnsi="Times New Roman" w:cs="Times New Roman"/>
          <w:sz w:val="26"/>
          <w:szCs w:val="26"/>
        </w:rPr>
        <w:t xml:space="preserve"> Ожидаемые результаты реализации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реализации подпрограммы будет обеспечено достижение установленных значений по основным показателям </w:t>
      </w:r>
      <w:r w:rsidR="00D279C6">
        <w:rPr>
          <w:rFonts w:ascii="Times New Roman" w:hAnsi="Times New Roman" w:cs="Times New Roman"/>
          <w:sz w:val="26"/>
          <w:szCs w:val="26"/>
        </w:rPr>
        <w:t>с</w:t>
      </w:r>
      <w:r w:rsidRPr="00D279C6">
        <w:rPr>
          <w:rFonts w:ascii="Times New Roman" w:hAnsi="Times New Roman" w:cs="Times New Roman"/>
          <w:sz w:val="26"/>
          <w:szCs w:val="26"/>
        </w:rPr>
        <w:t>тратегии</w:t>
      </w:r>
      <w:r>
        <w:rPr>
          <w:rFonts w:ascii="Times New Roman" w:hAnsi="Times New Roman" w:cs="Times New Roman"/>
          <w:sz w:val="26"/>
          <w:szCs w:val="26"/>
        </w:rPr>
        <w:t xml:space="preserve"> социально-культурного развит</w:t>
      </w:r>
      <w:r w:rsidR="004773EA">
        <w:rPr>
          <w:rFonts w:ascii="Times New Roman" w:hAnsi="Times New Roman" w:cs="Times New Roman"/>
          <w:sz w:val="26"/>
          <w:szCs w:val="26"/>
        </w:rPr>
        <w:t>ия Усть-Ишимского района до 2027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B12EA" w:rsidRPr="00D279C6" w:rsidRDefault="001B12EA" w:rsidP="00D279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п</w:t>
      </w:r>
      <w:r w:rsidR="00D279C6">
        <w:rPr>
          <w:rFonts w:ascii="Times New Roman" w:hAnsi="Times New Roman" w:cs="Times New Roman"/>
          <w:sz w:val="26"/>
          <w:szCs w:val="26"/>
        </w:rPr>
        <w:t>одпрограммы позволит обеспечить р</w:t>
      </w:r>
      <w:r w:rsidR="00D279C6">
        <w:rPr>
          <w:rFonts w:ascii="Times New Roman" w:hAnsi="Times New Roman"/>
          <w:sz w:val="26"/>
          <w:szCs w:val="26"/>
        </w:rPr>
        <w:t>еализацию</w:t>
      </w:r>
      <w:r>
        <w:rPr>
          <w:rFonts w:ascii="Times New Roman" w:hAnsi="Times New Roman"/>
          <w:sz w:val="26"/>
          <w:szCs w:val="26"/>
        </w:rPr>
        <w:t xml:space="preserve"> Программы позволит</w:t>
      </w:r>
      <w:r w:rsidR="00D279C6">
        <w:t xml:space="preserve"> </w:t>
      </w:r>
      <w:r>
        <w:rPr>
          <w:rFonts w:ascii="Times New Roman" w:hAnsi="Times New Roman"/>
          <w:sz w:val="26"/>
          <w:szCs w:val="26"/>
        </w:rPr>
        <w:t xml:space="preserve">сформировать предпосылки к стабилизации, а в дальнейшем к снижению количества преступлений и правонарушений, совершаемых несовершеннолетними. Повысить эффективность социально-реабилитационной работы с детьми и подростками, оказавшимися в трудной жизненной ситуации. Уменьшить риск </w:t>
      </w:r>
      <w:proofErr w:type="gramStart"/>
      <w:r>
        <w:rPr>
          <w:rFonts w:ascii="Times New Roman" w:hAnsi="Times New Roman"/>
          <w:sz w:val="26"/>
          <w:szCs w:val="26"/>
        </w:rPr>
        <w:t>социальной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дезадаптации</w:t>
      </w:r>
      <w:proofErr w:type="spellEnd"/>
      <w:r>
        <w:rPr>
          <w:rFonts w:ascii="Times New Roman" w:hAnsi="Times New Roman"/>
          <w:sz w:val="26"/>
          <w:szCs w:val="26"/>
        </w:rPr>
        <w:t xml:space="preserve"> несовершеннолетних. Обеспечить нормативное правовое регулирование профилактики правонарушений несовершеннолетних, семейного неблагополучия. Улучшить качество социальных, образовательных и досуговых услуг, предоставляемых несо</w:t>
      </w:r>
      <w:r w:rsidR="004773EA">
        <w:rPr>
          <w:rFonts w:ascii="Times New Roman" w:hAnsi="Times New Roman"/>
          <w:sz w:val="26"/>
          <w:szCs w:val="26"/>
        </w:rPr>
        <w:t>вершеннолетним и их родителям.</w:t>
      </w:r>
      <w:r>
        <w:rPr>
          <w:rFonts w:ascii="Times New Roman" w:hAnsi="Times New Roman"/>
          <w:sz w:val="26"/>
          <w:szCs w:val="26"/>
        </w:rPr>
        <w:t xml:space="preserve"> Увеличить количество детей, охваченн</w:t>
      </w:r>
      <w:r w:rsidR="00D279C6">
        <w:rPr>
          <w:rFonts w:ascii="Times New Roman" w:hAnsi="Times New Roman"/>
          <w:sz w:val="26"/>
          <w:szCs w:val="26"/>
        </w:rPr>
        <w:t>ых внеурочной деятельностью.</w:t>
      </w:r>
      <w:r>
        <w:rPr>
          <w:rFonts w:ascii="Times New Roman" w:hAnsi="Times New Roman"/>
          <w:sz w:val="26"/>
          <w:szCs w:val="26"/>
        </w:rPr>
        <w:t xml:space="preserve"> Сформировать правовую, духовно-нравственную культуру населения.</w:t>
      </w:r>
    </w:p>
    <w:p w:rsidR="00D279C6" w:rsidRDefault="00D279C6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9. Описание системы управления реализацией подпрограммы </w:t>
      </w:r>
    </w:p>
    <w:p w:rsidR="001B12EA" w:rsidRDefault="001B12EA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Система управления реализацией подпрограммы включает </w:t>
      </w:r>
      <w:r w:rsidR="00674AD2">
        <w:rPr>
          <w:rFonts w:ascii="Times New Roman" w:hAnsi="Times New Roman" w:cs="Times New Roman"/>
          <w:sz w:val="26"/>
          <w:szCs w:val="26"/>
        </w:rPr>
        <w:t xml:space="preserve">организацию работы и контроля </w:t>
      </w:r>
      <w:proofErr w:type="gramStart"/>
      <w:r w:rsidR="00674AD2">
        <w:rPr>
          <w:rFonts w:ascii="Times New Roman" w:hAnsi="Times New Roman" w:cs="Times New Roman"/>
          <w:sz w:val="26"/>
          <w:szCs w:val="26"/>
        </w:rPr>
        <w:t>над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реализацией муниципальной подпрограммой в целом и достижением утвержденных значений целевых индикаторов;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формированием отчетности о ходе реализации муниципальной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проведением оценки эффективности реализации муниципальной подпрограммы.</w:t>
      </w:r>
    </w:p>
    <w:p w:rsidR="001B12EA" w:rsidRPr="00494BC1" w:rsidRDefault="001B12EA" w:rsidP="001B12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B12EA" w:rsidRPr="00494BC1" w:rsidRDefault="001B12EA" w:rsidP="001B12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5485D" w:rsidRDefault="0035485D"/>
    <w:sectPr w:rsidR="0035485D" w:rsidSect="00C8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6AC"/>
    <w:rsid w:val="0007124E"/>
    <w:rsid w:val="001A34DB"/>
    <w:rsid w:val="001B12EA"/>
    <w:rsid w:val="00301732"/>
    <w:rsid w:val="00313305"/>
    <w:rsid w:val="00327AA7"/>
    <w:rsid w:val="00340688"/>
    <w:rsid w:val="0035485D"/>
    <w:rsid w:val="00437076"/>
    <w:rsid w:val="004773EA"/>
    <w:rsid w:val="00501371"/>
    <w:rsid w:val="0052014B"/>
    <w:rsid w:val="005962E3"/>
    <w:rsid w:val="00674AD2"/>
    <w:rsid w:val="00705812"/>
    <w:rsid w:val="007C4B6D"/>
    <w:rsid w:val="009276AC"/>
    <w:rsid w:val="00956878"/>
    <w:rsid w:val="009F3307"/>
    <w:rsid w:val="00A25FDC"/>
    <w:rsid w:val="00C86DFE"/>
    <w:rsid w:val="00C9045C"/>
    <w:rsid w:val="00D279C6"/>
    <w:rsid w:val="00DB2B0F"/>
    <w:rsid w:val="00E01236"/>
    <w:rsid w:val="00EA172E"/>
    <w:rsid w:val="00F54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1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B1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B1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B12EA"/>
    <w:rPr>
      <w:color w:val="0000FF"/>
      <w:u w:val="single"/>
    </w:rPr>
  </w:style>
  <w:style w:type="character" w:customStyle="1" w:styleId="ConsPlusCell0">
    <w:name w:val="ConsPlusCell Знак"/>
    <w:link w:val="ConsPlusCell"/>
    <w:rsid w:val="001B1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imesNewRoman">
    <w:name w:val="Обычный + Times New Roman"/>
    <w:aliases w:val="13 пт,По ширине,После:  0 пт,Междустр.интервал:..."/>
    <w:basedOn w:val="a"/>
    <w:rsid w:val="001B12EA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styleId="a4">
    <w:name w:val="Body Text"/>
    <w:basedOn w:val="a"/>
    <w:link w:val="a5"/>
    <w:rsid w:val="001B12EA"/>
    <w:pPr>
      <w:spacing w:after="120"/>
    </w:pPr>
  </w:style>
  <w:style w:type="character" w:customStyle="1" w:styleId="a5">
    <w:name w:val="Основной текст Знак"/>
    <w:basedOn w:val="a0"/>
    <w:link w:val="a4"/>
    <w:rsid w:val="001B12EA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1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7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1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B1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B1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B12EA"/>
    <w:rPr>
      <w:color w:val="0000FF"/>
      <w:u w:val="single"/>
    </w:rPr>
  </w:style>
  <w:style w:type="character" w:customStyle="1" w:styleId="ConsPlusCell0">
    <w:name w:val="ConsPlusCell Знак"/>
    <w:link w:val="ConsPlusCell"/>
    <w:rsid w:val="001B1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imesNewRoman">
    <w:name w:val="Обычный + Times New Roman"/>
    <w:aliases w:val="13 пт,По ширине,После:  0 пт,Междустр.интервал:..."/>
    <w:basedOn w:val="a"/>
    <w:rsid w:val="001B12EA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styleId="a4">
    <w:name w:val="Body Text"/>
    <w:basedOn w:val="a"/>
    <w:link w:val="a5"/>
    <w:rsid w:val="001B12EA"/>
    <w:pPr>
      <w:spacing w:after="120"/>
    </w:pPr>
  </w:style>
  <w:style w:type="character" w:customStyle="1" w:styleId="a5">
    <w:name w:val="Основной текст Знак"/>
    <w:basedOn w:val="a0"/>
    <w:link w:val="a4"/>
    <w:rsid w:val="001B12E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FECCC7107AB3F300033F786341FEAEFB6EBF3DAF2AB9E07E6039FF98AE4A7B387787A7FE0090C5ACC044s7y1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FECCC7107AB3F300032175752DA1A4F866E237A428B3B6233F62A2CFA7402C7F38DEE5BA0D91C4sAyEF" TargetMode="External"/><Relationship Id="rId5" Type="http://schemas.openxmlformats.org/officeDocument/2006/relationships/hyperlink" Target="consultantplus://offline/ref=F8FECCC7107AB3F300032175752DA1A4F065E730AC26EEBC2B666EA0C8A81F3B7871D2E4BA0D91sCy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3250</Words>
  <Characters>18528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17</cp:revision>
  <cp:lastPrinted>2020-11-17T09:29:00Z</cp:lastPrinted>
  <dcterms:created xsi:type="dcterms:W3CDTF">2020-09-09T03:26:00Z</dcterms:created>
  <dcterms:modified xsi:type="dcterms:W3CDTF">2020-11-17T09:32:00Z</dcterms:modified>
</cp:coreProperties>
</file>