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A3" w:rsidRDefault="005802A3" w:rsidP="00495A2C">
      <w:pPr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                                                                                                                                  к     муниципальной программе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Омской области "Развитие социально-культурной сферы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</w:t>
      </w:r>
    </w:p>
    <w:p w:rsidR="005802A3" w:rsidRDefault="005802A3" w:rsidP="00495A2C">
      <w:pPr>
        <w:autoSpaceDE w:val="0"/>
        <w:autoSpaceDN w:val="0"/>
        <w:adjustRightInd w:val="0"/>
        <w:jc w:val="right"/>
        <w:rPr>
          <w:rFonts w:cs="Times New Roman"/>
          <w:sz w:val="28"/>
          <w:szCs w:val="28"/>
        </w:rPr>
      </w:pP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</w:t>
      </w:r>
    </w:p>
    <w:p w:rsidR="005802A3" w:rsidRDefault="005802A3" w:rsidP="00495A2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Омской области </w:t>
      </w: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5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0"/>
        <w:gridCol w:w="6315"/>
      </w:tblGrid>
      <w:tr w:rsidR="005802A3" w:rsidRPr="000110B2" w:rsidTr="002B1790">
        <w:trPr>
          <w:cantSplit/>
          <w:trHeight w:val="48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r w:rsidR="00125A9A">
              <w:rPr>
                <w:rFonts w:ascii="Times New Roman" w:hAnsi="Times New Roman" w:cs="Times New Roman"/>
              </w:rPr>
              <w:t xml:space="preserve">                 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 программа 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"Развитие социально-культурной сферы </w:t>
            </w:r>
            <w:proofErr w:type="spellStart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области"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 подпрограммы муниципальной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программы  </w:t>
            </w:r>
            <w:r w:rsidR="00125A9A">
              <w:rPr>
                <w:rFonts w:ascii="Times New Roman" w:hAnsi="Times New Roman" w:cs="Times New Roman"/>
              </w:rPr>
              <w:t xml:space="preserve">                  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Title"/>
              <w:widowControl/>
              <w:jc w:val="both"/>
              <w:rPr>
                <w:b w:val="0"/>
                <w:bCs w:val="0"/>
                <w:sz w:val="28"/>
                <w:szCs w:val="28"/>
              </w:rPr>
            </w:pPr>
            <w:r w:rsidRPr="000110B2">
              <w:rPr>
                <w:b w:val="0"/>
                <w:bCs w:val="0"/>
                <w:sz w:val="28"/>
                <w:szCs w:val="28"/>
              </w:rPr>
              <w:t xml:space="preserve">Содействие занятости населения </w:t>
            </w:r>
            <w:proofErr w:type="spellStart"/>
            <w:r w:rsidRPr="000110B2">
              <w:rPr>
                <w:b w:val="0"/>
                <w:bCs w:val="0"/>
                <w:sz w:val="28"/>
                <w:szCs w:val="28"/>
              </w:rPr>
              <w:t>Усть-Ишимского</w:t>
            </w:r>
            <w:proofErr w:type="spellEnd"/>
            <w:r w:rsidRPr="000110B2">
              <w:rPr>
                <w:b w:val="0"/>
                <w:bCs w:val="0"/>
                <w:sz w:val="28"/>
                <w:szCs w:val="28"/>
              </w:rPr>
              <w:t xml:space="preserve"> муниципального района Омской области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</w:t>
            </w:r>
            <w:r w:rsidR="00125A9A">
              <w:rPr>
                <w:rFonts w:ascii="Times New Roman" w:hAnsi="Times New Roman" w:cs="Times New Roman"/>
              </w:rPr>
              <w:t>с</w:t>
            </w:r>
            <w:r w:rsidRPr="000110B2">
              <w:rPr>
                <w:rFonts w:ascii="Times New Roman" w:hAnsi="Times New Roman" w:cs="Times New Roman"/>
              </w:rPr>
              <w:t>кой области, являющегося соисполнителем муниципальной 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Омской области</w:t>
            </w: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 w:rsidP="002B1790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Наименование исполнительно-распорядительного органа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 Омкой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Казенное учреждение Омской области "Центр занятости населения 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района", Администрация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Комитет образования Администрации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</w:tr>
      <w:tr w:rsidR="005802A3" w:rsidRPr="000110B2" w:rsidTr="002B1790">
        <w:trPr>
          <w:cantSplit/>
          <w:trHeight w:val="24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>Сроки реализации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2021-2027 гг.</w:t>
            </w:r>
          </w:p>
        </w:tc>
      </w:tr>
      <w:tr w:rsidR="005802A3" w:rsidRPr="000110B2" w:rsidTr="002B1790">
        <w:trPr>
          <w:cantSplit/>
          <w:trHeight w:val="36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Цели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Снижение уровня общей безработицы в районе</w:t>
            </w:r>
          </w:p>
        </w:tc>
      </w:tr>
      <w:tr w:rsidR="005802A3" w:rsidRPr="000110B2" w:rsidTr="002B1790">
        <w:trPr>
          <w:cantSplit/>
          <w:trHeight w:val="2254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Задачи муниципальной подпрограммы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Создание экономических условий для снижения уровня общей безработицы,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взаимодействие с работодателями по созданию рабочих мест для временного  трудоустройства  граждан.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br/>
            </w:r>
          </w:p>
        </w:tc>
      </w:tr>
      <w:tr w:rsidR="005802A3" w:rsidRPr="000110B2" w:rsidTr="002B1790">
        <w:trPr>
          <w:cantSplit/>
          <w:trHeight w:val="2254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>1.Содействие временному трудоустройству граждан, испытывающих трудности в поиске работы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802A3" w:rsidRPr="000110B2" w:rsidTr="002B1790">
        <w:trPr>
          <w:cantSplit/>
          <w:trHeight w:val="36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Объемы и источники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финансирования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в целом и по годам ее реализации          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A90960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 Формирование финансовых средств на реализа</w:t>
            </w:r>
            <w:r w:rsidR="00E97575">
              <w:rPr>
                <w:rFonts w:ascii="Times New Roman" w:hAnsi="Times New Roman" w:cs="Times New Roman"/>
              </w:rPr>
              <w:t xml:space="preserve">цию  </w:t>
            </w:r>
            <w:r w:rsidRPr="000110B2">
              <w:rPr>
                <w:rFonts w:ascii="Times New Roman" w:hAnsi="Times New Roman" w:cs="Times New Roman"/>
              </w:rPr>
              <w:t xml:space="preserve">мероприятий Подпрограммы планируется за счет средств </w:t>
            </w:r>
            <w:r w:rsidRPr="000110B2">
              <w:rPr>
                <w:rFonts w:ascii="Times New Roman" w:hAnsi="Times New Roman" w:cs="Times New Roman"/>
              </w:rPr>
              <w:br/>
              <w:t xml:space="preserve">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Усть-Ишимского</w:t>
            </w:r>
            <w:proofErr w:type="spellEnd"/>
            <w:r w:rsidRPr="000110B2">
              <w:rPr>
                <w:rFonts w:ascii="Times New Roman" w:hAnsi="Times New Roman" w:cs="Times New Roman"/>
              </w:rPr>
              <w:t xml:space="preserve"> района.  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Всего на 2021 - 2027 годы потребуется                                </w:t>
            </w:r>
            <w:r w:rsidR="00AA65A7">
              <w:rPr>
                <w:rFonts w:ascii="Times New Roman" w:hAnsi="Times New Roman" w:cs="Times New Roman"/>
              </w:rPr>
              <w:t xml:space="preserve"> </w:t>
            </w:r>
            <w:r w:rsidR="00262931" w:rsidRPr="00262931">
              <w:rPr>
                <w:rFonts w:ascii="Times New Roman" w:hAnsi="Times New Roman" w:cs="Times New Roman"/>
              </w:rPr>
              <w:t>2 197 846,24</w:t>
            </w:r>
            <w:r w:rsidR="00262931">
              <w:rPr>
                <w:rFonts w:ascii="Times New Roman" w:hAnsi="Times New Roman" w:cs="Times New Roman"/>
              </w:rPr>
              <w:t xml:space="preserve">  </w:t>
            </w:r>
            <w:r w:rsidRPr="00262931">
              <w:rPr>
                <w:rFonts w:ascii="Times New Roman" w:hAnsi="Times New Roman" w:cs="Times New Roman"/>
              </w:rPr>
              <w:t>рублей</w:t>
            </w:r>
            <w:r w:rsidRPr="000110B2">
              <w:rPr>
                <w:rFonts w:ascii="Times New Roman" w:hAnsi="Times New Roman" w:cs="Times New Roman"/>
              </w:rPr>
              <w:br/>
              <w:t xml:space="preserve">в том числе:          </w:t>
            </w:r>
            <w:r w:rsidRPr="000110B2">
              <w:rPr>
                <w:rFonts w:ascii="Times New Roman" w:hAnsi="Times New Roman" w:cs="Times New Roman"/>
              </w:rPr>
              <w:br/>
            </w:r>
            <w:r w:rsidRPr="00B24AFC">
              <w:rPr>
                <w:rFonts w:ascii="Times New Roman" w:hAnsi="Times New Roman" w:cs="Times New Roman"/>
              </w:rPr>
              <w:t xml:space="preserve">- на 2021 год –   </w:t>
            </w:r>
            <w:r w:rsidR="00262931">
              <w:rPr>
                <w:rFonts w:ascii="Times New Roman" w:hAnsi="Times New Roman" w:cs="Times New Roman"/>
              </w:rPr>
              <w:t xml:space="preserve">  </w:t>
            </w:r>
            <w:r w:rsidR="00AB0E9B" w:rsidRPr="00B24AFC">
              <w:rPr>
                <w:rFonts w:ascii="Times New Roman" w:hAnsi="Times New Roman" w:cs="Times New Roman"/>
              </w:rPr>
              <w:t>339 827,51</w:t>
            </w:r>
            <w:r w:rsidRPr="00B24AFC">
              <w:rPr>
                <w:rFonts w:ascii="Times New Roman" w:hAnsi="Times New Roman" w:cs="Times New Roman"/>
              </w:rPr>
              <w:t xml:space="preserve"> руб.;</w:t>
            </w:r>
            <w:r w:rsidRPr="00A90960">
              <w:rPr>
                <w:rFonts w:ascii="Times New Roman" w:hAnsi="Times New Roman" w:cs="Times New Roman"/>
              </w:rPr>
              <w:t xml:space="preserve">            </w:t>
            </w:r>
            <w:r w:rsidR="00262931">
              <w:rPr>
                <w:rFonts w:ascii="Times New Roman" w:hAnsi="Times New Roman" w:cs="Times New Roman"/>
              </w:rPr>
              <w:t xml:space="preserve">    </w:t>
            </w:r>
            <w:r w:rsidR="00262931">
              <w:rPr>
                <w:rFonts w:ascii="Times New Roman" w:hAnsi="Times New Roman" w:cs="Times New Roman"/>
              </w:rPr>
              <w:br/>
              <w:t>- на 2022 год –  1 015 678,73</w:t>
            </w:r>
            <w:r w:rsidRPr="00A90960">
              <w:rPr>
                <w:rFonts w:ascii="Times New Roman" w:hAnsi="Times New Roman" w:cs="Times New Roman"/>
              </w:rPr>
              <w:t xml:space="preserve"> руб.;              </w:t>
            </w:r>
            <w:r w:rsidR="00125A9A">
              <w:rPr>
                <w:rFonts w:ascii="Times New Roman" w:hAnsi="Times New Roman" w:cs="Times New Roman"/>
              </w:rPr>
              <w:t xml:space="preserve">   </w:t>
            </w:r>
            <w:r w:rsidR="00125A9A">
              <w:rPr>
                <w:rFonts w:ascii="Times New Roman" w:hAnsi="Times New Roman" w:cs="Times New Roman"/>
              </w:rPr>
              <w:br/>
              <w:t xml:space="preserve">- на 2023 год –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125A9A">
              <w:rPr>
                <w:rFonts w:ascii="Times New Roman" w:hAnsi="Times New Roman" w:cs="Times New Roman"/>
              </w:rPr>
              <w:t>130 200,00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2024 год –  </w:t>
            </w:r>
            <w:r w:rsidR="00125A9A">
              <w:rPr>
                <w:rFonts w:ascii="Times New Roman" w:hAnsi="Times New Roman" w:cs="Times New Roman"/>
              </w:rPr>
              <w:t xml:space="preserve">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125A9A">
              <w:rPr>
                <w:rFonts w:ascii="Times New Roman" w:hAnsi="Times New Roman" w:cs="Times New Roman"/>
              </w:rPr>
              <w:t>175 535,00</w:t>
            </w:r>
            <w:r w:rsidR="00A90960" w:rsidRPr="00A90960">
              <w:rPr>
                <w:rFonts w:ascii="Times New Roman" w:hAnsi="Times New Roman" w:cs="Times New Roman"/>
              </w:rPr>
              <w:t xml:space="preserve"> </w:t>
            </w:r>
            <w:r w:rsidRPr="00A90960">
              <w:rPr>
                <w:rFonts w:ascii="Times New Roman" w:hAnsi="Times New Roman" w:cs="Times New Roman"/>
              </w:rPr>
              <w:t xml:space="preserve"> руб.;                 </w:t>
            </w:r>
            <w:r w:rsidRPr="00A90960">
              <w:rPr>
                <w:rFonts w:ascii="Times New Roman" w:hAnsi="Times New Roman" w:cs="Times New Roman"/>
              </w:rPr>
              <w:br/>
              <w:t xml:space="preserve">- на 2025 год - 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125A9A">
              <w:rPr>
                <w:rFonts w:ascii="Times New Roman" w:hAnsi="Times New Roman" w:cs="Times New Roman"/>
              </w:rPr>
              <w:t>170 535,00</w:t>
            </w:r>
            <w:r w:rsidR="00A90960" w:rsidRPr="00A90960">
              <w:rPr>
                <w:rFonts w:ascii="Times New Roman" w:hAnsi="Times New Roman" w:cs="Times New Roman"/>
              </w:rPr>
              <w:t xml:space="preserve"> </w:t>
            </w:r>
            <w:r w:rsidRPr="00A90960">
              <w:rPr>
                <w:rFonts w:ascii="Times New Roman" w:hAnsi="Times New Roman" w:cs="Times New Roman"/>
              </w:rPr>
              <w:t xml:space="preserve">руб.;  </w:t>
            </w:r>
          </w:p>
          <w:p w:rsidR="005802A3" w:rsidRPr="00A90960" w:rsidRDefault="00A90960">
            <w:pPr>
              <w:pStyle w:val="ConsPlusCel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-на  2026 год-  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Pr="00A90960">
              <w:rPr>
                <w:rFonts w:ascii="Times New Roman" w:hAnsi="Times New Roman" w:cs="Times New Roman"/>
              </w:rPr>
              <w:t>185 535,00</w:t>
            </w:r>
            <w:r>
              <w:rPr>
                <w:rFonts w:ascii="Times New Roman" w:hAnsi="Times New Roman" w:cs="Times New Roman"/>
              </w:rPr>
              <w:t xml:space="preserve"> руб</w:t>
            </w:r>
            <w:r w:rsidR="00AA65A7">
              <w:rPr>
                <w:rFonts w:ascii="Times New Roman" w:hAnsi="Times New Roman" w:cs="Times New Roman"/>
              </w:rPr>
              <w:t>.</w:t>
            </w:r>
            <w:r w:rsidR="005802A3" w:rsidRPr="00A90960">
              <w:rPr>
                <w:rFonts w:ascii="Times New Roman" w:hAnsi="Times New Roman" w:cs="Times New Roman"/>
              </w:rPr>
              <w:t xml:space="preserve">;   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A90960">
              <w:rPr>
                <w:rFonts w:ascii="Times New Roman" w:hAnsi="Times New Roman" w:cs="Times New Roman"/>
              </w:rPr>
              <w:t xml:space="preserve">- на </w:t>
            </w:r>
            <w:r w:rsidR="00A90960">
              <w:rPr>
                <w:rFonts w:ascii="Times New Roman" w:hAnsi="Times New Roman" w:cs="Times New Roman"/>
              </w:rPr>
              <w:t xml:space="preserve">2027 год –   </w:t>
            </w:r>
            <w:r w:rsidR="00262931">
              <w:rPr>
                <w:rFonts w:ascii="Times New Roman" w:hAnsi="Times New Roman" w:cs="Times New Roman"/>
              </w:rPr>
              <w:t xml:space="preserve"> </w:t>
            </w:r>
            <w:r w:rsidR="00A90960" w:rsidRPr="00A90960">
              <w:rPr>
                <w:rFonts w:ascii="Times New Roman" w:hAnsi="Times New Roman" w:cs="Times New Roman"/>
              </w:rPr>
              <w:t xml:space="preserve">185 535,00 </w:t>
            </w:r>
            <w:r w:rsidRPr="00A90960">
              <w:rPr>
                <w:rFonts w:ascii="Times New Roman" w:hAnsi="Times New Roman" w:cs="Times New Roman"/>
              </w:rPr>
              <w:t>руб.</w:t>
            </w:r>
          </w:p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t xml:space="preserve">Объем финансирования будет уточняться при         </w:t>
            </w:r>
            <w:r w:rsidRPr="000110B2">
              <w:rPr>
                <w:rFonts w:ascii="Times New Roman" w:hAnsi="Times New Roman" w:cs="Times New Roman"/>
              </w:rPr>
              <w:br/>
              <w:t xml:space="preserve">формировании бюджета </w:t>
            </w:r>
            <w:proofErr w:type="spellStart"/>
            <w:r w:rsidRPr="000110B2">
              <w:rPr>
                <w:rFonts w:ascii="Times New Roman" w:hAnsi="Times New Roman" w:cs="Times New Roman"/>
              </w:rPr>
              <w:t>Усть-Иш</w:t>
            </w:r>
            <w:r w:rsidR="00AF3830">
              <w:rPr>
                <w:rFonts w:ascii="Times New Roman" w:hAnsi="Times New Roman" w:cs="Times New Roman"/>
              </w:rPr>
              <w:t>имского</w:t>
            </w:r>
            <w:proofErr w:type="spellEnd"/>
            <w:r w:rsidR="00AF3830">
              <w:rPr>
                <w:rFonts w:ascii="Times New Roman" w:hAnsi="Times New Roman" w:cs="Times New Roman"/>
              </w:rPr>
              <w:t xml:space="preserve"> района на   </w:t>
            </w:r>
            <w:r w:rsidRPr="000110B2">
              <w:rPr>
                <w:rFonts w:ascii="Times New Roman" w:hAnsi="Times New Roman" w:cs="Times New Roman"/>
              </w:rPr>
              <w:t xml:space="preserve">соответствующий год                               </w:t>
            </w:r>
          </w:p>
        </w:tc>
      </w:tr>
      <w:tr w:rsidR="005802A3" w:rsidRPr="000110B2" w:rsidTr="002B1790">
        <w:trPr>
          <w:cantSplit/>
          <w:trHeight w:val="4200"/>
        </w:trPr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110B2">
              <w:rPr>
                <w:rFonts w:ascii="Times New Roman" w:hAnsi="Times New Roman" w:cs="Times New Roman"/>
              </w:rPr>
              <w:lastRenderedPageBreak/>
              <w:t xml:space="preserve">Основные ожидаемые   </w:t>
            </w:r>
            <w:r w:rsidRPr="000110B2">
              <w:rPr>
                <w:rFonts w:ascii="Times New Roman" w:hAnsi="Times New Roman" w:cs="Times New Roman"/>
              </w:rPr>
              <w:br/>
              <w:t xml:space="preserve">конечные результаты  </w:t>
            </w:r>
            <w:r w:rsidRPr="000110B2">
              <w:rPr>
                <w:rFonts w:ascii="Times New Roman" w:hAnsi="Times New Roman" w:cs="Times New Roman"/>
              </w:rPr>
              <w:br/>
              <w:t xml:space="preserve">Подпрограммы            </w:t>
            </w:r>
          </w:p>
        </w:tc>
        <w:tc>
          <w:tcPr>
            <w:tcW w:w="6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Численность участников мероприятия по организации и финансированию: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>- Увеличение количества участвующих в оплачиваемых общест</w:t>
            </w:r>
            <w:r w:rsidR="009927C4">
              <w:rPr>
                <w:rFonts w:ascii="Times New Roman" w:hAnsi="Times New Roman" w:cs="Times New Roman"/>
                <w:color w:val="000000"/>
              </w:rPr>
              <w:t xml:space="preserve">венных работах к 2027 году – 63 </w:t>
            </w:r>
            <w:r w:rsidRPr="000110B2">
              <w:rPr>
                <w:rFonts w:ascii="Times New Roman" w:hAnsi="Times New Roman" w:cs="Times New Roman"/>
                <w:color w:val="000000"/>
              </w:rPr>
              <w:t>человек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временного трудоустроенных  несовершеннолетних граждан в возрасте от 14 до 18 лет в свободное </w:t>
            </w:r>
            <w:r w:rsidR="009927C4">
              <w:rPr>
                <w:rFonts w:ascii="Times New Roman" w:hAnsi="Times New Roman" w:cs="Times New Roman"/>
                <w:color w:val="000000"/>
              </w:rPr>
              <w:t>от учебы время  к 2027 году  50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человек;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110B2">
              <w:rPr>
                <w:rFonts w:ascii="Times New Roman" w:hAnsi="Times New Roman" w:cs="Times New Roman"/>
                <w:color w:val="000000"/>
              </w:rPr>
              <w:t xml:space="preserve">- Увеличение количества  временного трудоустроенных безработных граждан, испытывающих трудности </w:t>
            </w:r>
            <w:r w:rsidR="009927C4">
              <w:rPr>
                <w:rFonts w:ascii="Times New Roman" w:hAnsi="Times New Roman" w:cs="Times New Roman"/>
                <w:color w:val="000000"/>
              </w:rPr>
              <w:t>в поиске работы  к 2027 году  20</w:t>
            </w:r>
            <w:r w:rsidRPr="000110B2">
              <w:rPr>
                <w:rFonts w:ascii="Times New Roman" w:hAnsi="Times New Roman" w:cs="Times New Roman"/>
                <w:color w:val="000000"/>
              </w:rPr>
              <w:t xml:space="preserve"> человека.</w:t>
            </w: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5802A3" w:rsidRPr="000110B2" w:rsidRDefault="005802A3">
            <w:pPr>
              <w:pStyle w:val="ConsPlusCell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02A3" w:rsidRPr="000110B2" w:rsidRDefault="005802A3" w:rsidP="00495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802A3" w:rsidRPr="00AA65A7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Раздел 2. Сфера социально-экономического развития </w:t>
      </w:r>
      <w:proofErr w:type="spellStart"/>
      <w:r w:rsidRPr="00AA65A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AA65A7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её развития.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110B2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110B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0110B2">
        <w:rPr>
          <w:rFonts w:ascii="Times New Roman" w:hAnsi="Times New Roman" w:cs="Times New Roman"/>
          <w:sz w:val="28"/>
          <w:szCs w:val="28"/>
        </w:rPr>
        <w:t xml:space="preserve"> м</w:t>
      </w:r>
      <w:r w:rsidRPr="00E2482F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Pr="00E2482F">
        <w:rPr>
          <w:rFonts w:ascii="Times New Roman" w:hAnsi="Times New Roman" w:cs="Times New Roman"/>
          <w:sz w:val="28"/>
          <w:szCs w:val="28"/>
        </w:rPr>
        <w:t>сальд</w:t>
      </w:r>
      <w:proofErr w:type="gramStart"/>
      <w:r w:rsidRPr="00E2482F">
        <w:rPr>
          <w:rFonts w:ascii="Times New Roman" w:hAnsi="Times New Roman" w:cs="Times New Roman"/>
          <w:sz w:val="28"/>
          <w:szCs w:val="28"/>
        </w:rPr>
        <w:t>о"</w:t>
      </w:r>
      <w:proofErr w:type="gramEnd"/>
      <w:r w:rsidRPr="00E2482F">
        <w:rPr>
          <w:rFonts w:ascii="Times New Roman" w:hAnsi="Times New Roman" w:cs="Times New Roman"/>
          <w:sz w:val="28"/>
          <w:szCs w:val="28"/>
        </w:rPr>
        <w:t>маятниковой</w:t>
      </w:r>
      <w:proofErr w:type="spellEnd"/>
      <w:r w:rsidRPr="00E2482F">
        <w:rPr>
          <w:rFonts w:ascii="Times New Roman" w:hAnsi="Times New Roman" w:cs="Times New Roman"/>
          <w:sz w:val="28"/>
          <w:szCs w:val="28"/>
        </w:rPr>
        <w:t>" трудовой миграции имеет отрицательное значение: миграционный трудовой поток регулярно выезжающих за пределы района преобладает над приезжающими.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82F">
        <w:rPr>
          <w:rFonts w:ascii="Times New Roman" w:hAnsi="Times New Roman" w:cs="Times New Roman"/>
          <w:sz w:val="28"/>
          <w:szCs w:val="28"/>
        </w:rPr>
        <w:t>По причине  отсутствия возможности трудовой занятости в 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в связи с приближенностью к Тюменской области</w:t>
      </w:r>
      <w:r w:rsidRPr="00E248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в</w:t>
      </w:r>
      <w:r w:rsidRPr="00E2482F">
        <w:rPr>
          <w:rFonts w:ascii="Times New Roman" w:hAnsi="Times New Roman" w:cs="Times New Roman"/>
          <w:sz w:val="28"/>
          <w:szCs w:val="28"/>
        </w:rPr>
        <w:t>ысоким уровнем оплаты труда в Тюменской области и Ханты-Мансийском автономном  округе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E2482F">
        <w:rPr>
          <w:rFonts w:ascii="Times New Roman" w:hAnsi="Times New Roman" w:cs="Times New Roman"/>
          <w:sz w:val="28"/>
          <w:szCs w:val="28"/>
        </w:rPr>
        <w:t xml:space="preserve">начительная часть  трудоспособного населения вовлечены в работу  вахтово-экспедиционным методом. 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в текущем году размера минимальной величины пособия по безработице обращение граждан за содействием в центр занятости  в целях поиска работы,  будет увеличиваться, а процент трудоустройства уменьшаться, так как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идет сокращение организаций. Спрос на рабочую силу носит в основном временный характер. Предложения рабочей силы в районе в целом будет зависеть от уровня жизни населения и динамики заработной платы. Основные параметры предложения рабочей силы определяется в целом активностью движения рабочей силы, объемами увольнения работников по собственному желанию и масштабами высвобождения рабочей силы.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547FA">
        <w:rPr>
          <w:rFonts w:ascii="Times New Roman" w:hAnsi="Times New Roman" w:cs="Times New Roman"/>
          <w:sz w:val="28"/>
          <w:szCs w:val="28"/>
        </w:rPr>
        <w:lastRenderedPageBreak/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47FA">
        <w:rPr>
          <w:rFonts w:ascii="Times New Roman" w:hAnsi="Times New Roman" w:cs="Times New Roman"/>
          <w:sz w:val="28"/>
          <w:szCs w:val="28"/>
        </w:rPr>
        <w:t xml:space="preserve"> срока реализации муниципальной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прогнозируется ежегодное поступательное уменьшение заявленной потребности работодателей в работниках с учетом: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тенденции сокращения текучести кадров в организациях;</w:t>
      </w:r>
    </w:p>
    <w:p w:rsidR="005802A3" w:rsidRPr="00D547FA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увеличение продолжительности проведения сезонных работ в сельском хозяйстве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учетом требований к длительности трудового стажа при определении размера пособия по безработице) 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в </w:t>
      </w:r>
      <w:r w:rsidR="00083E12">
        <w:rPr>
          <w:rFonts w:ascii="Times New Roman" w:hAnsi="Times New Roman" w:cs="Times New Roman"/>
          <w:sz w:val="28"/>
          <w:szCs w:val="28"/>
        </w:rPr>
        <w:t>структуре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клиенто</w:t>
      </w:r>
      <w:proofErr w:type="spellEnd"/>
      <w:r w:rsidR="00083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потока в центре занятости вероятны следующие изменения: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-рост обращения граждан за 5 лет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наступления пенсионного возраста в связи с установлением для них максимальной величины пособия по безработице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повышенном размере, увеличенного в сравнении с другими категориями безработных граждан максимального срока выплаты пособия по безработице.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 принятые на федеральном уровне решения по поддержке занятости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возраста, включая ответственность работодателей за необоснованное увольнение работников данной возрастной категории, а также существующий дефицит кадров в реальном секторе экономики будут сдерживать выход на рынок труда граждан данной  возрастной категории.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значительное увеличение обращений граждан, имеющих инвалидность,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внесения изменений в законодательство о квотировании рабочих мест;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введения с 2019 года новой государственной услуги по сопровождению занятости инвалидов.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 обращений граждан из числа незанятой молодежи в возрасте 16-29 лет в связи с миграционным оттоком лиц данной категории из района.</w:t>
      </w:r>
    </w:p>
    <w:p w:rsidR="005802A3" w:rsidRDefault="005802A3" w:rsidP="00D2168F">
      <w:pPr>
        <w:pStyle w:val="a3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целевому варианту прогноза оценки показателей трудоустройства предполагается обеспечить:</w:t>
      </w:r>
    </w:p>
    <w:p w:rsidR="005802A3" w:rsidRDefault="005802A3" w:rsidP="00D2168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объемов реализации программы временного трудоустройства несовершеннолетних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свободное от учебы время  на уровне не ниже 2020 года, в том числе за счет расширения перечня работодателей, принимающих участие в данной программе и увеличение  в их числе доли работодателей внебюджетного сектора экономики;</w:t>
      </w:r>
    </w:p>
    <w:p w:rsidR="005802A3" w:rsidRDefault="005802A3" w:rsidP="00DE46C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численности граждан, трудоустроенных на постоянные рабочие места, в условиях существующей потребности в кадрах и постоянного повышения уровня оплаты труда, предполагаемой по заявленным вакансиям;</w:t>
      </w:r>
    </w:p>
    <w:p w:rsidR="005802A3" w:rsidRDefault="005802A3" w:rsidP="00E248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рост численности граждан, трудоустроенных после завершения профессионального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 направлению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 занятости. </w:t>
      </w:r>
    </w:p>
    <w:p w:rsidR="005802A3" w:rsidRPr="00DE46C3" w:rsidRDefault="005802A3" w:rsidP="004B33A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46C3">
        <w:rPr>
          <w:rFonts w:ascii="Times New Roman" w:hAnsi="Times New Roman" w:cs="Times New Roman"/>
          <w:sz w:val="28"/>
          <w:szCs w:val="28"/>
        </w:rPr>
        <w:t>Раздел 3. Цели,  задачи  и направления Подпрограммы</w:t>
      </w:r>
    </w:p>
    <w:p w:rsidR="005802A3" w:rsidRPr="00DE46C3" w:rsidRDefault="005802A3" w:rsidP="00495A2C">
      <w:pPr>
        <w:shd w:val="clear" w:color="auto" w:fill="FFFFFF"/>
        <w:spacing w:line="326" w:lineRule="exact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DE46C3">
        <w:rPr>
          <w:rFonts w:ascii="Times New Roman" w:hAnsi="Times New Roman" w:cs="Times New Roman"/>
          <w:color w:val="000000"/>
          <w:spacing w:val="2"/>
          <w:sz w:val="28"/>
          <w:szCs w:val="28"/>
        </w:rPr>
        <w:t>Цель   Программы «</w:t>
      </w:r>
      <w:r w:rsidRPr="00DE46C3">
        <w:rPr>
          <w:rFonts w:ascii="Times New Roman" w:hAnsi="Times New Roman" w:cs="Times New Roman"/>
          <w:sz w:val="28"/>
          <w:szCs w:val="28"/>
        </w:rPr>
        <w:t>Снижение уровня общей безработицы в районе»</w:t>
      </w:r>
    </w:p>
    <w:p w:rsidR="005802A3" w:rsidRPr="00DE46C3" w:rsidRDefault="005802A3" w:rsidP="00AB72EC">
      <w:pPr>
        <w:pStyle w:val="ConsPlusCell0"/>
        <w:jc w:val="both"/>
        <w:rPr>
          <w:rFonts w:ascii="Times New Roman" w:hAnsi="Times New Roman" w:cs="Times New Roman"/>
        </w:rPr>
      </w:pPr>
      <w:r w:rsidRPr="00DE46C3">
        <w:rPr>
          <w:rFonts w:ascii="Times New Roman" w:hAnsi="Times New Roman" w:cs="Times New Roman"/>
        </w:rPr>
        <w:t>-</w:t>
      </w:r>
      <w:r w:rsidR="00D2168F">
        <w:rPr>
          <w:rFonts w:ascii="Times New Roman" w:hAnsi="Times New Roman" w:cs="Times New Roman"/>
        </w:rPr>
        <w:t xml:space="preserve"> </w:t>
      </w:r>
      <w:r w:rsidRPr="00DE46C3">
        <w:rPr>
          <w:rFonts w:ascii="Times New Roman" w:hAnsi="Times New Roman" w:cs="Times New Roman"/>
        </w:rPr>
        <w:t>Задача 1«Создание экономических условий для снижения уровня общей безработицы, взаимодействие с работодателями по созданию рабочих мест для временного  трудоустройства  граждан».</w:t>
      </w:r>
    </w:p>
    <w:p w:rsidR="005802A3" w:rsidRDefault="005802A3" w:rsidP="00495A2C">
      <w:pPr>
        <w:pStyle w:val="ConsPlusCell0"/>
        <w:jc w:val="both"/>
      </w:pPr>
    </w:p>
    <w:p w:rsidR="005802A3" w:rsidRDefault="005802A3" w:rsidP="00721205">
      <w:pPr>
        <w:pStyle w:val="ConsPlusCell0"/>
        <w:jc w:val="center"/>
        <w:rPr>
          <w:rFonts w:ascii="Times New Roman" w:hAnsi="Times New Roman" w:cs="Times New Roman"/>
        </w:rPr>
      </w:pPr>
      <w:r>
        <w:t>.</w:t>
      </w:r>
      <w:r>
        <w:rPr>
          <w:rFonts w:ascii="Times New Roman" w:hAnsi="Times New Roman" w:cs="Times New Roman"/>
        </w:rPr>
        <w:t>Раздел 4. Сроки реализации Подпрограммы</w:t>
      </w:r>
    </w:p>
    <w:p w:rsidR="00721205" w:rsidRDefault="00721205" w:rsidP="00721205">
      <w:pPr>
        <w:pStyle w:val="ConsPlusCell0"/>
        <w:jc w:val="center"/>
        <w:rPr>
          <w:rFonts w:ascii="Times New Roman" w:hAnsi="Times New Roman" w:cs="Times New Roman"/>
        </w:rPr>
      </w:pP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составляет 7 лет  с 2021 - 2027годах в один этап</w:t>
      </w:r>
      <w:r>
        <w:rPr>
          <w:sz w:val="28"/>
          <w:szCs w:val="28"/>
        </w:rPr>
        <w:t>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5. Описание входящих в состав подпрограмм основных мероприятий и (или) ведомственных целевых программ.</w:t>
      </w:r>
    </w:p>
    <w:p w:rsidR="005802A3" w:rsidRPr="00222F69" w:rsidRDefault="005802A3" w:rsidP="00222F69">
      <w:pPr>
        <w:pStyle w:val="ConsPlusTitle"/>
        <w:widowControl/>
        <w:jc w:val="both"/>
        <w:rPr>
          <w:b w:val="0"/>
          <w:bCs w:val="0"/>
          <w:sz w:val="28"/>
          <w:szCs w:val="28"/>
        </w:rPr>
      </w:pPr>
      <w:r w:rsidRPr="00222F69">
        <w:rPr>
          <w:b w:val="0"/>
          <w:bCs w:val="0"/>
          <w:color w:val="000000"/>
          <w:sz w:val="28"/>
          <w:szCs w:val="28"/>
        </w:rPr>
        <w:t>Подпрограмма</w:t>
      </w:r>
      <w:r>
        <w:rPr>
          <w:color w:val="00000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 xml:space="preserve">Содействие занятости населения </w:t>
      </w:r>
      <w:proofErr w:type="spellStart"/>
      <w:r>
        <w:rPr>
          <w:b w:val="0"/>
          <w:bCs w:val="0"/>
          <w:sz w:val="28"/>
          <w:szCs w:val="28"/>
        </w:rPr>
        <w:t>Усть-Ишимского</w:t>
      </w:r>
      <w:proofErr w:type="spellEnd"/>
      <w:r>
        <w:rPr>
          <w:b w:val="0"/>
          <w:bCs w:val="0"/>
          <w:sz w:val="28"/>
          <w:szCs w:val="28"/>
        </w:rPr>
        <w:t xml:space="preserve"> муниципального района Омской области </w:t>
      </w:r>
      <w:r>
        <w:rPr>
          <w:color w:val="000000"/>
          <w:sz w:val="28"/>
          <w:szCs w:val="28"/>
        </w:rPr>
        <w:t xml:space="preserve">» </w:t>
      </w:r>
      <w:r w:rsidRPr="00222F69">
        <w:rPr>
          <w:b w:val="0"/>
          <w:bCs w:val="0"/>
          <w:color w:val="000000"/>
          <w:sz w:val="28"/>
          <w:szCs w:val="28"/>
        </w:rPr>
        <w:t>включает в себя  1 основное мероприятия:</w:t>
      </w:r>
    </w:p>
    <w:p w:rsidR="005802A3" w:rsidRDefault="005802A3" w:rsidP="00F628A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9212A">
        <w:rPr>
          <w:rFonts w:ascii="Times New Roman" w:hAnsi="Times New Roman" w:cs="Times New Roman"/>
          <w:sz w:val="28"/>
          <w:szCs w:val="28"/>
        </w:rPr>
        <w:t>Содействие временному трудоустройству граждан, испытывающих трудности в поиске работы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5802A3" w:rsidRDefault="005802A3" w:rsidP="00650030">
      <w:pPr>
        <w:ind w:left="-284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реализации мероприятий  приведен согласно приложению № </w:t>
      </w:r>
      <w:r w:rsidRPr="004127D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"Структура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"Развитие социально-культурной сферы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 к муниципальной  программе</w:t>
      </w:r>
    </w:p>
    <w:tbl>
      <w:tblPr>
        <w:tblW w:w="9357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6"/>
        <w:gridCol w:w="3262"/>
        <w:gridCol w:w="5529"/>
      </w:tblGrid>
      <w:tr w:rsidR="005802A3" w:rsidRPr="00083E12">
        <w:trPr>
          <w:cantSplit/>
          <w:trHeight w:val="3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N </w:t>
            </w:r>
            <w:r w:rsidRPr="00083E12">
              <w:rPr>
                <w:rFonts w:ascii="Times New Roman" w:hAnsi="Times New Roman" w:cs="Times New Roman"/>
              </w:rPr>
              <w:br/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73" w:firstLine="353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Целевой индикатор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jc w:val="center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Методика оценки </w:t>
            </w:r>
            <w:r w:rsidRPr="00083E12">
              <w:rPr>
                <w:rFonts w:ascii="Times New Roman" w:hAnsi="Times New Roman" w:cs="Times New Roman"/>
              </w:rPr>
              <w:br/>
              <w:t>эффективности</w:t>
            </w:r>
          </w:p>
        </w:tc>
      </w:tr>
      <w:tr w:rsidR="005802A3" w:rsidRPr="00083E12">
        <w:trPr>
          <w:cantSplit/>
          <w:trHeight w:val="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Уровень зарегистрированной  безработицы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уровня  регистрируемой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безработицы</w:t>
            </w:r>
            <w:proofErr w:type="gramStart"/>
            <w:r w:rsidRPr="00083E12">
              <w:rPr>
                <w:rFonts w:ascii="Times New Roman" w:hAnsi="Times New Roman" w:cs="Times New Roman"/>
              </w:rPr>
              <w:t>:У</w:t>
            </w:r>
            <w:proofErr w:type="gramEnd"/>
            <w:r w:rsidRPr="00083E12">
              <w:rPr>
                <w:rFonts w:ascii="Times New Roman" w:hAnsi="Times New Roman" w:cs="Times New Roman"/>
              </w:rPr>
              <w:t>рб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Нб</w:t>
            </w:r>
            <w:proofErr w:type="spellEnd"/>
            <w:r w:rsidRPr="00083E12">
              <w:rPr>
                <w:rFonts w:ascii="Times New Roman" w:hAnsi="Times New Roman" w:cs="Times New Roman"/>
              </w:rPr>
              <w:t>/ЭАН*100%, где:</w:t>
            </w:r>
          </w:p>
          <w:p w:rsidR="005802A3" w:rsidRPr="00083E12" w:rsidRDefault="005802A3" w:rsidP="00083E12">
            <w:pPr>
              <w:pStyle w:val="ConsPlusCell0"/>
              <w:ind w:left="-74" w:firstLine="4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Ур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уровень регистрируемой безработицы, процентов;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б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безработных граждан,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зарзарегистрированных</w:t>
            </w:r>
            <w:proofErr w:type="spellEnd"/>
            <w:r w:rsidRPr="00083E12">
              <w:rPr>
                <w:rFonts w:ascii="Times New Roman" w:hAnsi="Times New Roman" w:cs="Times New Roman"/>
              </w:rPr>
              <w:t xml:space="preserve"> в центрах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 w:rsidP="00083E12">
            <w:pPr>
              <w:pStyle w:val="ConsPlusCell0"/>
              <w:ind w:left="-400" w:firstLine="400"/>
              <w:jc w:val="both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ЭА</w:t>
            </w:r>
            <w:proofErr w:type="gramStart"/>
            <w:r w:rsidRPr="00083E12">
              <w:rPr>
                <w:rFonts w:ascii="Times New Roman" w:hAnsi="Times New Roman" w:cs="Times New Roman"/>
              </w:rPr>
              <w:t>Н-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экономики активного населения Омской области на конец года, человек.</w:t>
            </w:r>
          </w:p>
          <w:p w:rsidR="005802A3" w:rsidRPr="00083E12" w:rsidRDefault="005802A3">
            <w:pPr>
              <w:pStyle w:val="ConsPlusCell0"/>
              <w:ind w:left="-400" w:firstLine="400"/>
              <w:rPr>
                <w:rFonts w:ascii="Times New Roman" w:hAnsi="Times New Roman" w:cs="Times New Roman"/>
              </w:rPr>
            </w:pP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Коэффициент напряженности на рынке труда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 xml:space="preserve">Формула расчета коэффициента напряженности на рынке труда: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=</w:t>
            </w:r>
            <w:proofErr w:type="spellStart"/>
            <w:r w:rsidRPr="00083E12">
              <w:rPr>
                <w:rFonts w:ascii="Times New Roman" w:hAnsi="Times New Roman" w:cs="Times New Roman"/>
              </w:rPr>
              <w:t>Ннн</w:t>
            </w:r>
            <w:proofErr w:type="spellEnd"/>
            <w:r w:rsidRPr="00083E12">
              <w:rPr>
                <w:rFonts w:ascii="Times New Roman" w:hAnsi="Times New Roman" w:cs="Times New Roman"/>
              </w:rPr>
              <w:t>/</w:t>
            </w:r>
            <w:proofErr w:type="gramStart"/>
            <w:r w:rsidRPr="00083E12">
              <w:rPr>
                <w:rFonts w:ascii="Times New Roman" w:hAnsi="Times New Roman" w:cs="Times New Roman"/>
              </w:rPr>
              <w:t>П</w:t>
            </w:r>
            <w:proofErr w:type="gramEnd"/>
            <w:r w:rsidRPr="00083E12">
              <w:rPr>
                <w:rFonts w:ascii="Times New Roman" w:hAnsi="Times New Roman" w:cs="Times New Roman"/>
              </w:rPr>
              <w:t>*100%, где: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Кн</w:t>
            </w:r>
            <w:proofErr w:type="spellEnd"/>
            <w:r w:rsidRPr="00083E12">
              <w:rPr>
                <w:rFonts w:ascii="Times New Roman" w:hAnsi="Times New Roman" w:cs="Times New Roman"/>
              </w:rPr>
              <w:t>-коэффициент напряженность на рынке труда, незанятых граждан в расчете на одну вакансию;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spellStart"/>
            <w:r w:rsidRPr="00083E12">
              <w:rPr>
                <w:rFonts w:ascii="Times New Roman" w:hAnsi="Times New Roman" w:cs="Times New Roman"/>
              </w:rPr>
              <w:t>Нн</w:t>
            </w:r>
            <w:proofErr w:type="gramStart"/>
            <w:r w:rsidRPr="00083E12">
              <w:rPr>
                <w:rFonts w:ascii="Times New Roman" w:hAnsi="Times New Roman" w:cs="Times New Roman"/>
              </w:rPr>
              <w:t>н</w:t>
            </w:r>
            <w:proofErr w:type="spellEnd"/>
            <w:r w:rsidRPr="00083E12">
              <w:rPr>
                <w:rFonts w:ascii="Times New Roman" w:hAnsi="Times New Roman" w:cs="Times New Roman"/>
              </w:rPr>
              <w:t>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численность незанятых граждан, зарегистрированных в центре занятости на конец </w:t>
            </w:r>
            <w:proofErr w:type="spellStart"/>
            <w:r w:rsidRPr="00083E12">
              <w:rPr>
                <w:rFonts w:ascii="Times New Roman" w:hAnsi="Times New Roman" w:cs="Times New Roman"/>
              </w:rPr>
              <w:t>года,человек</w:t>
            </w:r>
            <w:proofErr w:type="spellEnd"/>
            <w:r w:rsidRPr="00083E12">
              <w:rPr>
                <w:rFonts w:ascii="Times New Roman" w:hAnsi="Times New Roman" w:cs="Times New Roman"/>
              </w:rPr>
              <w:t>;</w:t>
            </w:r>
          </w:p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proofErr w:type="gramStart"/>
            <w:r w:rsidRPr="00083E12">
              <w:rPr>
                <w:rFonts w:ascii="Times New Roman" w:hAnsi="Times New Roman" w:cs="Times New Roman"/>
              </w:rPr>
              <w:t>П-</w:t>
            </w:r>
            <w:proofErr w:type="gramEnd"/>
            <w:r w:rsidRPr="00083E12">
              <w:rPr>
                <w:rFonts w:ascii="Times New Roman" w:hAnsi="Times New Roman" w:cs="Times New Roman"/>
              </w:rPr>
              <w:t xml:space="preserve"> потребность в работниках для замещения свободных рабочих мест на конец года, единиц.</w:t>
            </w:r>
          </w:p>
        </w:tc>
      </w:tr>
      <w:tr w:rsidR="005802A3" w:rsidRPr="00083E12">
        <w:trPr>
          <w:cantSplit/>
          <w:trHeight w:val="6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Количество организованных рабочих мест инвалидам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02A3" w:rsidRPr="00083E12" w:rsidRDefault="005802A3">
            <w:pPr>
              <w:pStyle w:val="ConsPlusCell0"/>
              <w:rPr>
                <w:rFonts w:ascii="Times New Roman" w:hAnsi="Times New Roman" w:cs="Times New Roman"/>
              </w:rPr>
            </w:pPr>
            <w:r w:rsidRPr="00083E12">
              <w:rPr>
                <w:rFonts w:ascii="Times New Roman" w:hAnsi="Times New Roman" w:cs="Times New Roman"/>
              </w:rPr>
              <w:t>Единиц</w:t>
            </w:r>
          </w:p>
          <w:p w:rsidR="005802A3" w:rsidRPr="00083E12" w:rsidRDefault="005802A3" w:rsidP="00083E12">
            <w:pPr>
              <w:pStyle w:val="ConsPlusCell0"/>
              <w:ind w:left="-358"/>
              <w:rPr>
                <w:rFonts w:ascii="Times New Roman" w:hAnsi="Times New Roman" w:cs="Times New Roman"/>
              </w:rPr>
            </w:pPr>
          </w:p>
        </w:tc>
      </w:tr>
    </w:tbl>
    <w:p w:rsidR="005802A3" w:rsidRPr="00083E12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802A3" w:rsidRDefault="005802A3" w:rsidP="00495A2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83E12">
        <w:rPr>
          <w:rFonts w:ascii="Times New Roman" w:hAnsi="Times New Roman" w:cs="Times New Roman"/>
          <w:sz w:val="28"/>
          <w:szCs w:val="28"/>
        </w:rPr>
        <w:t>Раздел 7. Объём финансированных  ресурсов, необходимых для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целом и по источникам финансирования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финансовых средств на реализацию мероприятий Подпрограммы планируется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5802A3" w:rsidRPr="00B24AFC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 2021 - 2027 годы потребуется</w:t>
      </w:r>
      <w:r w:rsidR="00B73DE1">
        <w:rPr>
          <w:rFonts w:ascii="Times New Roman" w:hAnsi="Times New Roman" w:cs="Times New Roman"/>
          <w:sz w:val="28"/>
          <w:szCs w:val="28"/>
        </w:rPr>
        <w:t xml:space="preserve">  </w:t>
      </w:r>
      <w:r w:rsidR="009049B6">
        <w:rPr>
          <w:rFonts w:ascii="Times New Roman" w:hAnsi="Times New Roman" w:cs="Times New Roman"/>
          <w:sz w:val="28"/>
          <w:szCs w:val="28"/>
        </w:rPr>
        <w:t>2 197 846,24</w:t>
      </w:r>
      <w:r w:rsidR="00B24AFC" w:rsidRPr="00B24AFC">
        <w:rPr>
          <w:rFonts w:ascii="Times New Roman" w:hAnsi="Times New Roman" w:cs="Times New Roman"/>
          <w:sz w:val="28"/>
          <w:szCs w:val="28"/>
        </w:rPr>
        <w:t>рублей</w:t>
      </w:r>
      <w:r w:rsidRPr="00B24AFC">
        <w:rPr>
          <w:rFonts w:ascii="Times New Roman" w:hAnsi="Times New Roman" w:cs="Times New Roman"/>
          <w:sz w:val="28"/>
          <w:szCs w:val="28"/>
        </w:rPr>
        <w:t xml:space="preserve"> в том числе:</w:t>
      </w:r>
      <w:r w:rsidR="00AA65A7" w:rsidRPr="00B24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5A7" w:rsidRPr="00AA65A7" w:rsidRDefault="00B24AFC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4AFC">
        <w:rPr>
          <w:rFonts w:ascii="Times New Roman" w:hAnsi="Times New Roman" w:cs="Times New Roman"/>
          <w:sz w:val="28"/>
          <w:szCs w:val="28"/>
        </w:rPr>
        <w:t xml:space="preserve">- на 2021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Pr="00B24AFC">
        <w:rPr>
          <w:rFonts w:ascii="Times New Roman" w:hAnsi="Times New Roman" w:cs="Times New Roman"/>
          <w:sz w:val="28"/>
          <w:szCs w:val="28"/>
        </w:rPr>
        <w:t>339 827,51</w:t>
      </w:r>
      <w:r w:rsidR="00AA65A7" w:rsidRPr="00B24AFC">
        <w:rPr>
          <w:rFonts w:ascii="Times New Roman" w:hAnsi="Times New Roman" w:cs="Times New Roman"/>
          <w:sz w:val="28"/>
          <w:szCs w:val="28"/>
        </w:rPr>
        <w:t xml:space="preserve"> руб.;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AA65A7" w:rsidRPr="00AA65A7" w:rsidRDefault="009049B6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2022 год – 1 015 678,</w:t>
      </w:r>
      <w:r w:rsidRPr="009049B6">
        <w:rPr>
          <w:rFonts w:ascii="Times New Roman" w:hAnsi="Times New Roman" w:cs="Times New Roman"/>
          <w:sz w:val="28"/>
          <w:szCs w:val="28"/>
        </w:rPr>
        <w:t>73</w:t>
      </w:r>
      <w:r w:rsidR="00AA65A7" w:rsidRPr="009049B6">
        <w:rPr>
          <w:rFonts w:ascii="Times New Roman" w:hAnsi="Times New Roman" w:cs="Times New Roman"/>
          <w:sz w:val="28"/>
          <w:szCs w:val="28"/>
        </w:rPr>
        <w:t xml:space="preserve"> руб.;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2023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130 200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,00 руб.;                 </w:t>
      </w:r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2024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535,00  руб.;                 </w:t>
      </w:r>
    </w:p>
    <w:p w:rsidR="00AA65A7" w:rsidRPr="00AA65A7" w:rsidRDefault="00721205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2025 год - 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170</w:t>
      </w:r>
      <w:r w:rsidR="00AA65A7" w:rsidRPr="00AA65A7">
        <w:rPr>
          <w:rFonts w:ascii="Times New Roman" w:hAnsi="Times New Roman" w:cs="Times New Roman"/>
          <w:sz w:val="28"/>
          <w:szCs w:val="28"/>
        </w:rPr>
        <w:t xml:space="preserve"> 535,00 руб.;  </w:t>
      </w:r>
    </w:p>
    <w:p w:rsidR="00AA65A7" w:rsidRPr="00AA65A7" w:rsidRDefault="00AA65A7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-на  2026 год-  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Pr="00AA65A7">
        <w:rPr>
          <w:rFonts w:ascii="Times New Roman" w:hAnsi="Times New Roman" w:cs="Times New Roman"/>
          <w:sz w:val="28"/>
          <w:szCs w:val="28"/>
        </w:rPr>
        <w:t xml:space="preserve">185 535,00 руб.;   </w:t>
      </w:r>
    </w:p>
    <w:p w:rsidR="00AA65A7" w:rsidRDefault="00AA65A7" w:rsidP="007212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5A7">
        <w:rPr>
          <w:rFonts w:ascii="Times New Roman" w:hAnsi="Times New Roman" w:cs="Times New Roman"/>
          <w:sz w:val="28"/>
          <w:szCs w:val="28"/>
        </w:rPr>
        <w:t xml:space="preserve">- на 2027 год –   </w:t>
      </w:r>
      <w:r w:rsidR="009049B6">
        <w:rPr>
          <w:rFonts w:ascii="Times New Roman" w:hAnsi="Times New Roman" w:cs="Times New Roman"/>
          <w:sz w:val="28"/>
          <w:szCs w:val="28"/>
        </w:rPr>
        <w:t xml:space="preserve"> </w:t>
      </w:r>
      <w:r w:rsidRPr="00AA65A7">
        <w:rPr>
          <w:rFonts w:ascii="Times New Roman" w:hAnsi="Times New Roman" w:cs="Times New Roman"/>
          <w:sz w:val="28"/>
          <w:szCs w:val="28"/>
        </w:rPr>
        <w:t>185 535,00 руб.</w:t>
      </w:r>
    </w:p>
    <w:p w:rsidR="005802A3" w:rsidRDefault="005802A3" w:rsidP="00495A2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будет уточняться при формировании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соответствующий год.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8. Ожидаемые результаты реализации подпрограммы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>1.Увеличение количества участвующих в оплачиваемых общест</w:t>
      </w:r>
      <w:r w:rsidR="004127D6">
        <w:rPr>
          <w:rFonts w:ascii="Times New Roman" w:hAnsi="Times New Roman" w:cs="Times New Roman"/>
          <w:color w:val="000000"/>
        </w:rPr>
        <w:t>венных работах к 2027 году – 63</w:t>
      </w:r>
      <w:r w:rsidR="008E29DA">
        <w:rPr>
          <w:rFonts w:ascii="Times New Roman" w:hAnsi="Times New Roman" w:cs="Times New Roman"/>
          <w:color w:val="000000"/>
        </w:rPr>
        <w:t xml:space="preserve"> </w:t>
      </w:r>
      <w:r w:rsidR="005802A3" w:rsidRPr="00083E12">
        <w:rPr>
          <w:rFonts w:ascii="Times New Roman" w:hAnsi="Times New Roman" w:cs="Times New Roman"/>
          <w:color w:val="000000"/>
        </w:rPr>
        <w:t>человек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2. Увеличение количества временного трудоустроенных  несовершеннолетних граждан в возрасте от 14 до 18 лет в свободное </w:t>
      </w:r>
      <w:r w:rsidR="004127D6">
        <w:rPr>
          <w:rFonts w:ascii="Times New Roman" w:hAnsi="Times New Roman" w:cs="Times New Roman"/>
          <w:color w:val="000000"/>
        </w:rPr>
        <w:t>от учебы время  к 2027 году  50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человек;</w:t>
      </w:r>
    </w:p>
    <w:p w:rsidR="005802A3" w:rsidRPr="00083E12" w:rsidRDefault="00083E12" w:rsidP="00495A2C">
      <w:pPr>
        <w:pStyle w:val="ConsPlusCell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5802A3" w:rsidRPr="00083E12">
        <w:rPr>
          <w:rFonts w:ascii="Times New Roman" w:hAnsi="Times New Roman" w:cs="Times New Roman"/>
          <w:color w:val="000000"/>
        </w:rPr>
        <w:t xml:space="preserve">3. Увеличение количества  временного трудоустроенных безработных граждан, испытывающих трудности </w:t>
      </w:r>
      <w:r w:rsidR="004127D6">
        <w:rPr>
          <w:rFonts w:ascii="Times New Roman" w:hAnsi="Times New Roman" w:cs="Times New Roman"/>
          <w:color w:val="000000"/>
        </w:rPr>
        <w:t>в поиске работы  к 2027 году  20</w:t>
      </w:r>
      <w:r w:rsidR="005802A3" w:rsidRPr="00083E12">
        <w:rPr>
          <w:rFonts w:ascii="Times New Roman" w:hAnsi="Times New Roman" w:cs="Times New Roman"/>
          <w:color w:val="000000"/>
        </w:rPr>
        <w:t xml:space="preserve"> человека.</w:t>
      </w:r>
    </w:p>
    <w:p w:rsidR="005802A3" w:rsidRDefault="005802A3" w:rsidP="00495A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Раздел 9. Описание системы управления реализацией подпрограммы</w:t>
      </w:r>
    </w:p>
    <w:p w:rsidR="005802A3" w:rsidRDefault="005802A3" w:rsidP="00495A2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Реализация подпрограммы муниципальной программы осуществляется ответственным исполнителем совместно с соисполнителями, исполнителями основных мероприятий, исполнителями ведомственных целевых программ и исполнителями мероприятий исходя из необходимости достижения ожидаемых результатов реализации муниципальной программы путем выполнения</w:t>
      </w:r>
      <w:r w:rsidR="008E29DA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предусмотренных в муниципальной программе подпрограмм, основных мероприятий и ведомственных целевых программ.</w:t>
      </w:r>
    </w:p>
    <w:p w:rsidR="005802A3" w:rsidRDefault="005802A3">
      <w:pPr>
        <w:rPr>
          <w:rFonts w:cs="Times New Roman"/>
        </w:rPr>
      </w:pPr>
    </w:p>
    <w:sectPr w:rsidR="005802A3" w:rsidSect="00125A9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3A25"/>
    <w:multiLevelType w:val="hybridMultilevel"/>
    <w:tmpl w:val="220A588E"/>
    <w:lvl w:ilvl="0" w:tplc="92A6700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1">
    <w:nsid w:val="71691BBE"/>
    <w:multiLevelType w:val="hybridMultilevel"/>
    <w:tmpl w:val="B4166842"/>
    <w:lvl w:ilvl="0" w:tplc="137831B8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2C"/>
    <w:rsid w:val="000110B2"/>
    <w:rsid w:val="00075973"/>
    <w:rsid w:val="00083E12"/>
    <w:rsid w:val="000A3F7D"/>
    <w:rsid w:val="000C6650"/>
    <w:rsid w:val="00125A9A"/>
    <w:rsid w:val="0014227C"/>
    <w:rsid w:val="00143E32"/>
    <w:rsid w:val="001534FC"/>
    <w:rsid w:val="0017337B"/>
    <w:rsid w:val="001C221E"/>
    <w:rsid w:val="00222F69"/>
    <w:rsid w:val="00262931"/>
    <w:rsid w:val="00276DD2"/>
    <w:rsid w:val="002A0F19"/>
    <w:rsid w:val="002B1790"/>
    <w:rsid w:val="002D4542"/>
    <w:rsid w:val="002E2F99"/>
    <w:rsid w:val="002E6F73"/>
    <w:rsid w:val="00312757"/>
    <w:rsid w:val="00347FA8"/>
    <w:rsid w:val="003C4BFC"/>
    <w:rsid w:val="004127D6"/>
    <w:rsid w:val="004560F9"/>
    <w:rsid w:val="00495A2C"/>
    <w:rsid w:val="004B33A1"/>
    <w:rsid w:val="00572028"/>
    <w:rsid w:val="005802A3"/>
    <w:rsid w:val="005C295E"/>
    <w:rsid w:val="005F4CAC"/>
    <w:rsid w:val="00601E30"/>
    <w:rsid w:val="00614028"/>
    <w:rsid w:val="00650030"/>
    <w:rsid w:val="006B2E76"/>
    <w:rsid w:val="006F3AEE"/>
    <w:rsid w:val="00716565"/>
    <w:rsid w:val="00721205"/>
    <w:rsid w:val="00721BF2"/>
    <w:rsid w:val="00766BD6"/>
    <w:rsid w:val="007D6F6A"/>
    <w:rsid w:val="008E29DA"/>
    <w:rsid w:val="008F5DA4"/>
    <w:rsid w:val="009049B6"/>
    <w:rsid w:val="00932660"/>
    <w:rsid w:val="009356D0"/>
    <w:rsid w:val="0094315C"/>
    <w:rsid w:val="009927C4"/>
    <w:rsid w:val="009D7104"/>
    <w:rsid w:val="009F0734"/>
    <w:rsid w:val="00A13221"/>
    <w:rsid w:val="00A445D2"/>
    <w:rsid w:val="00A5495F"/>
    <w:rsid w:val="00A90960"/>
    <w:rsid w:val="00A9212A"/>
    <w:rsid w:val="00AA1B5F"/>
    <w:rsid w:val="00AA65A7"/>
    <w:rsid w:val="00AB0E9B"/>
    <w:rsid w:val="00AB72EC"/>
    <w:rsid w:val="00AF3830"/>
    <w:rsid w:val="00B027AA"/>
    <w:rsid w:val="00B24AFC"/>
    <w:rsid w:val="00B51B87"/>
    <w:rsid w:val="00B73DE1"/>
    <w:rsid w:val="00BC72FB"/>
    <w:rsid w:val="00BE0F40"/>
    <w:rsid w:val="00BF3038"/>
    <w:rsid w:val="00C8009E"/>
    <w:rsid w:val="00D2168F"/>
    <w:rsid w:val="00D547FA"/>
    <w:rsid w:val="00DE46C3"/>
    <w:rsid w:val="00DE6DD5"/>
    <w:rsid w:val="00E14EF5"/>
    <w:rsid w:val="00E2482F"/>
    <w:rsid w:val="00E80D89"/>
    <w:rsid w:val="00E97575"/>
    <w:rsid w:val="00EC350F"/>
    <w:rsid w:val="00F4274A"/>
    <w:rsid w:val="00F47866"/>
    <w:rsid w:val="00F628AA"/>
    <w:rsid w:val="00F90C64"/>
    <w:rsid w:val="00FA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2C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95A2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95A2C"/>
    <w:rPr>
      <w:rFonts w:ascii="Calibri" w:hAnsi="Calibri" w:cs="Calibri"/>
      <w:lang w:eastAsia="ru-RU"/>
    </w:rPr>
  </w:style>
  <w:style w:type="character" w:customStyle="1" w:styleId="ConsPlusCell">
    <w:name w:val="ConsPlusCell Знак"/>
    <w:basedOn w:val="a0"/>
    <w:link w:val="ConsPlusCell0"/>
    <w:uiPriority w:val="99"/>
    <w:locked/>
    <w:rsid w:val="00495A2C"/>
    <w:rPr>
      <w:rFonts w:cs="Calibri"/>
      <w:sz w:val="28"/>
      <w:szCs w:val="28"/>
      <w:lang w:val="ru-RU" w:eastAsia="en-US" w:bidi="ar-SA"/>
    </w:rPr>
  </w:style>
  <w:style w:type="paragraph" w:customStyle="1" w:styleId="ConsPlusCell0">
    <w:name w:val="ConsPlusCell"/>
    <w:link w:val="ConsPlusCell"/>
    <w:uiPriority w:val="99"/>
    <w:rsid w:val="00495A2C"/>
    <w:pPr>
      <w:autoSpaceDE w:val="0"/>
      <w:autoSpaceDN w:val="0"/>
      <w:adjustRightInd w:val="0"/>
    </w:pPr>
    <w:rPr>
      <w:rFonts w:cs="Calibri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495A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5">
    <w:name w:val="List Paragraph"/>
    <w:basedOn w:val="a"/>
    <w:uiPriority w:val="99"/>
    <w:qFormat/>
    <w:rsid w:val="00F628AA"/>
    <w:pPr>
      <w:ind w:left="720"/>
    </w:pPr>
  </w:style>
  <w:style w:type="paragraph" w:customStyle="1" w:styleId="1">
    <w:name w:val="Знак Знак1 Знак Знак Знак Знак Знак Знак Знак Знак Знак Знак Знак Знак Знак"/>
    <w:basedOn w:val="a"/>
    <w:uiPriority w:val="99"/>
    <w:rsid w:val="00E2482F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93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991B1-A380-46C3-A5D4-4702132C7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1250</Words>
  <Characters>9638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23</cp:revision>
  <cp:lastPrinted>2020-09-03T09:29:00Z</cp:lastPrinted>
  <dcterms:created xsi:type="dcterms:W3CDTF">2020-09-07T05:53:00Z</dcterms:created>
  <dcterms:modified xsi:type="dcterms:W3CDTF">2022-12-29T05:46:00Z</dcterms:modified>
</cp:coreProperties>
</file>